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Адыгея</w:t>
      </w:r>
    </w:p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образования </w:t>
      </w:r>
    </w:p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24B" w:rsidRDefault="007F024B" w:rsidP="007F024B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F024B" w:rsidRDefault="007F024B" w:rsidP="007F024B">
      <w:pPr>
        <w:spacing w:after="0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24B" w:rsidRDefault="00154A4D" w:rsidP="007F024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«17</w:t>
      </w:r>
      <w:r w:rsidR="007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февраля 2016г.                   № 152</w:t>
      </w:r>
      <w:r w:rsidR="007F0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а. Кошехабль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024B" w:rsidRPr="00154A4D" w:rsidRDefault="007F024B" w:rsidP="00154A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О земельном налоге на территории</w:t>
      </w:r>
      <w:r w:rsidR="00154A4D"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7F024B" w:rsidRPr="00154A4D" w:rsidRDefault="007F024B" w:rsidP="00154A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4A4D">
        <w:rPr>
          <w:rFonts w:ascii="Times New Roman" w:eastAsia="Times New Roman" w:hAnsi="Times New Roman"/>
          <w:b/>
          <w:sz w:val="28"/>
          <w:szCs w:val="28"/>
          <w:lang w:eastAsia="ru-RU"/>
        </w:rPr>
        <w:t>«Кошехабльское сельское поселение»</w:t>
      </w:r>
    </w:p>
    <w:p w:rsidR="007F024B" w:rsidRDefault="007F024B" w:rsidP="007F02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6 октября 2003г. № 131-ФЗ «Об общих принципах организации местного самоуправления в Российской Федерации» и Уставом муниципального образования «Кошехабльское сельское поселение» Совет народных депутатов муниципального образования «Кошехабльское сельское поселение» </w:t>
      </w:r>
    </w:p>
    <w:p w:rsidR="007F024B" w:rsidRDefault="007F024B" w:rsidP="007F024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 установить и ввести в действие на территории муниципального образования «Кошехабльское сельское поселение» земельный налог.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Настоящим Решением, в соответствии с Налоговым кодексом Российской Федерации, определяются налоговые ставки земельного налога (далее - налог), порядок и сроки уплаты налога, устанавливаются налоговые льготы по земельному налогу.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Налоговым кодексом Российской Федерации, налогоплательщиками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не признаются налогоплательщиками организации и физические лица в отношении земельных участков находящихся на праве безвозмездного срочного пользования или переданных им по договору аренды.</w:t>
      </w:r>
    </w:p>
    <w:p w:rsidR="007F024B" w:rsidRPr="00154A4D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 налогообложения признаются в соответствии положениями статьи 389 Налогового кодекса Российской Федерации.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база определяется в порядке, установленном статьями 390, 391, 392 Налогового кодекса Российской Федерации. Срок представления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документов, подтверждающих право на уменьшение налоговой базы в соответствии со ст. 391 Налогового кодекса Российской Федерации, устанавливается не позднее 1 февраля года, следующего за истекшим налоговым периодом.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Налоговым периодом признается календарный год.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 </w:t>
      </w:r>
    </w:p>
    <w:p w:rsidR="007F024B" w:rsidRDefault="007F024B" w:rsidP="007F024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7F024B" w:rsidRDefault="007F024B" w:rsidP="007F024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0,2%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занятых жилым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7F024B" w:rsidRDefault="007F024B" w:rsidP="007F024B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1,5% в отношении прочих земельных участков. </w:t>
      </w:r>
    </w:p>
    <w:p w:rsidR="007F024B" w:rsidRDefault="007F024B" w:rsidP="007F024B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Налоговые льготы. 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статей 387 и ч.5 ст. 391 Налогового кодекса Российской Федерации, налоговая база уменьшается на не облагаемую налогом сумму в размере 10 000 рублей на одного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налогоплательщика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одного муниципального образования 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Героев Советского Союза, Героев Российской Федерации, полных кавалеров ордена Славы;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инвалидов, имеющих I группу инвалидности, а также лиц, имеющих II группу инвалидности, установленную до 1 января 2004 года;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инвалидов с детства;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ветеранов и инвалидов Великой Отечественной войны, а также ветеранов и инвалидов боевых действий;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5) физических лиц, имеющих право на получение социальной поддержки в соответствии с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Чернобыльской АЭС"  в соответствии с Федеральным 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и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10 января 2002 года N 2-ФЗ "О социальных гарантиях гражданам, подвергшимся радиационному воздействию вследствие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ядерных испытаний на Семипалатинском полигоне";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льготы, предусмотренные пунктом 10 настоящего решения, не распространяются на земельные участки (части, доли земельных участков), используемых в коммерческих целях и сдаваемые в аренду. 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В соответствии со ст. 395 Налогового кодекса Российской Федерации    освобождаются от налогообложения:</w:t>
      </w:r>
    </w:p>
    <w:p w:rsidR="007F024B" w:rsidRDefault="007F024B" w:rsidP="007F02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организации и учреждения 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уголовно-исполнительной системы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организации - в отношении земельных участков, занятых государственными автомобильными 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дорогами общего пользования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религиозные организации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hyperlink r:id="rId1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общероссийские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14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среднесписочная численность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иных товаров по </w:t>
      </w:r>
      <w:hyperlink r:id="rId1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перечню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утверждаемому Правительством Российской Федерации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учреждения, единственными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собственниками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hyperlink r:id="rId1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организации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1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изделий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художественных промыслов;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8) физические лица, относящиеся к коренным малочисленным </w:t>
      </w:r>
      <w:hyperlink r:id="rId1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народам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 организации - </w:t>
      </w:r>
      <w:hyperlink r:id="rId1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резиденты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особой экономической зоны, за исключением организаций, указанных в п. </w:t>
      </w:r>
      <w:hyperlink r:id="rId2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11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организации, признаваемые управляющими компаниями в соответствии с Федеральным </w:t>
      </w:r>
      <w:hyperlink r:id="rId2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"Об инновационном центре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", - в отношении земельных участков, входящих в состав территории инновационного центра "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Сколково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11) судостроительные организации, имеющие </w:t>
      </w:r>
      <w:hyperlink r:id="rId2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статус резидента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23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даты регистрации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организаций в качестве резидента особой экономической зоны сроком на десять лет;</w:t>
      </w:r>
      <w:proofErr w:type="gramEnd"/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Не облагаются налогом земельные участки, находящиеся в муниципальной собственности муниципального образования «Кошехабльское сельское поселение»;</w:t>
      </w:r>
    </w:p>
    <w:p w:rsidR="007F024B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Освободить от уплаты земельного налога муниципальные учреждения образования, культуры, здравоохранения, спорта и другие бюджетные учреждения, финансируемые из бюджета муниципального образования «Кошехабльский район»;  </w:t>
      </w:r>
    </w:p>
    <w:p w:rsidR="007F024B" w:rsidRPr="00154A4D" w:rsidRDefault="007F024B" w:rsidP="007F0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14) 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от уплаты земельного налога на приусадебный участок, находящийся на территории муниципального образования «Кошехабльское сельское поселение», </w:t>
      </w:r>
      <w:r w:rsid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принадлежащий 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="00154A4D">
        <w:rPr>
          <w:rFonts w:ascii="Times New Roman" w:eastAsia="Times New Roman" w:hAnsi="Times New Roman"/>
          <w:sz w:val="28"/>
          <w:szCs w:val="28"/>
          <w:lang w:eastAsia="ru-RU"/>
        </w:rPr>
        <w:t>ам,</w:t>
      </w:r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>награжденных</w:t>
      </w:r>
      <w:proofErr w:type="gramEnd"/>
      <w:r w:rsidRPr="00154A4D">
        <w:rPr>
          <w:rFonts w:ascii="Times New Roman" w:eastAsia="Times New Roman" w:hAnsi="Times New Roman"/>
          <w:sz w:val="28"/>
          <w:szCs w:val="28"/>
          <w:lang w:eastAsia="ru-RU"/>
        </w:rPr>
        <w:t xml:space="preserve"> званием «Почетный житель а. Кошехабль»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п.10 ст. 396 Налогового кодекса Российской Федерации, налогоплательщики, имеющие право на налоговые льготы, должны представить документы, подтверждающие такое право в налоговые органы по месту нахождения земельного участка, признаваемого объектом налогообложения, в соответствии со ст. 389 Налогового кодекса Российской Федерации.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Исчисление суммы налога и авансовых платежей по налогу осуществляется в порядке, установленном ст. 396 Налогового кодекса Российской Федерации.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соответствии с п.6 ст.396 Налогового кодекса РФ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которых отчетный период определен как квартал, исчисляют суммы авансовых платежей по налогу не позднее последнего числа месяца, следующего за истекшим отчетным периодом по истечении первого, второго и третьего квартала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Налог и авансовые платежи по налогу подлежат уплате в следующем порядке и сроки:</w:t>
      </w:r>
    </w:p>
    <w:p w:rsidR="007F024B" w:rsidRDefault="007F024B" w:rsidP="007F024B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Налогоплательщики,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являющиеся физическими лицами и физические лица, являющиеся индивидуальными предпринимателями,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уплачивают налог на основании налогового уведомления, на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правленного налоговым органом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 1 </w:t>
      </w:r>
      <w:r w:rsidR="00183CE5"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следующе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>го за истекшим налоговым периодо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proofErr w:type="gramEnd"/>
    </w:p>
    <w:p w:rsidR="007F024B" w:rsidRDefault="007F024B" w:rsidP="007F024B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Налогоплательщики - организации уплату налога производят 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 </w:t>
      </w:r>
      <w:r w:rsidR="00CC1C76"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CC1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февраля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следующего за истекшим налоговым периодом. </w:t>
      </w:r>
    </w:p>
    <w:p w:rsidR="007F024B" w:rsidRDefault="007F024B" w:rsidP="00CC1C76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Налогоплательщики – организации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налогового (отчетного) периода предоставляют в налоговый орган по местонахождению земельного участка налоговую декларацию (расчет по авансовым платежам) по налогу не позднее 1 февраля года, следующего за истекшим налоговым периодом.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утратившими силу: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1C76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народных депутатов муниципального образования «Кошехабльское сельское поселение» №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«О земельном налоге на территории МО «Кошехабльское сельское поселение»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Решение №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«О внесении изменений и дополнений в Решение СНД МО «Кошехабльское сельское поселение» от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земельном налоге на территории муниципального образования «Кошехабльское сельское поселение»</w:t>
      </w:r>
      <w:r w:rsidR="00F512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2015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51298" w:rsidRDefault="00F51298" w:rsidP="00F512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подлежит официальному опубликованию в средствах массовой информации. </w:t>
      </w:r>
    </w:p>
    <w:p w:rsidR="00F51298" w:rsidRDefault="00F51298" w:rsidP="00F512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момента его подписания и распространяется на правоотношения, возникшие с 01.01.2015г. </w:t>
      </w:r>
    </w:p>
    <w:p w:rsidR="00F51298" w:rsidRDefault="00F51298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7F024B" w:rsidRDefault="007F024B" w:rsidP="007F0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«Кошехабльское сельское поселение»                                              Х.Г. Борсов             </w:t>
      </w:r>
    </w:p>
    <w:p w:rsidR="007F024B" w:rsidRDefault="007F024B" w:rsidP="007F024B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7F024B" w:rsidRDefault="007F024B" w:rsidP="007F02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24B" w:rsidRDefault="007F024B" w:rsidP="007F024B">
      <w:pPr>
        <w:rPr>
          <w:rFonts w:eastAsia="Times New Roman"/>
          <w:lang w:eastAsia="ru-RU"/>
        </w:rPr>
      </w:pPr>
    </w:p>
    <w:p w:rsidR="007F024B" w:rsidRDefault="007F024B" w:rsidP="007F024B"/>
    <w:p w:rsidR="0090158F" w:rsidRDefault="0090158F"/>
    <w:sectPr w:rsidR="0090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63F"/>
    <w:multiLevelType w:val="hybridMultilevel"/>
    <w:tmpl w:val="76DAE35E"/>
    <w:lvl w:ilvl="0" w:tplc="5B6222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C655A98"/>
    <w:multiLevelType w:val="hybridMultilevel"/>
    <w:tmpl w:val="5BE6DA96"/>
    <w:lvl w:ilvl="0" w:tplc="E07EC258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31F44B8"/>
    <w:multiLevelType w:val="hybridMultilevel"/>
    <w:tmpl w:val="706AFFEE"/>
    <w:lvl w:ilvl="0" w:tplc="948E81F8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BA"/>
    <w:rsid w:val="00154A4D"/>
    <w:rsid w:val="00183CE5"/>
    <w:rsid w:val="00451930"/>
    <w:rsid w:val="007E20BA"/>
    <w:rsid w:val="007F024B"/>
    <w:rsid w:val="0090158F"/>
    <w:rsid w:val="00CC1C76"/>
    <w:rsid w:val="00F5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6E0559997DAF6EE90CAD8E7919E1B1FC9B3EC72EBDD304552B23A85t3B4M" TargetMode="External"/><Relationship Id="rId13" Type="http://schemas.openxmlformats.org/officeDocument/2006/relationships/hyperlink" Target="consultantplus://offline/ref=567484E8D3BF28FE12DC4943D6D5E8432EAE6E6BC5E48DFCABD242428C5F7B83FC825242FB0C8341u1F8M" TargetMode="External"/><Relationship Id="rId18" Type="http://schemas.openxmlformats.org/officeDocument/2006/relationships/hyperlink" Target="consultantplus://offline/ref=567484E8D3BF28FE12DC4943D6D5E8432AA56F62C2ECD0F6A38B4E408B502494FBCB5E43FB0C82u4F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67484E8D3BF28FE12DC4943D6D5E8432EAE6E67C6E08DFCABD242428C5F7B83FC825242FB0C8347u1F0M" TargetMode="External"/><Relationship Id="rId7" Type="http://schemas.openxmlformats.org/officeDocument/2006/relationships/hyperlink" Target="consultantplus://offline/ref=B406E0559997DAF6EE90CAD8E7919E1B1FCABAEC7FEFDD304552B23A85344B07C862C5DE34882176t5B2M" TargetMode="External"/><Relationship Id="rId12" Type="http://schemas.openxmlformats.org/officeDocument/2006/relationships/hyperlink" Target="consultantplus://offline/ref=567484E8D3BF28FE12DC4943D6D5E8432EAC696AC0EE8DFCABD242428C5F7B83FC825242FB0C8340u1FFM" TargetMode="External"/><Relationship Id="rId17" Type="http://schemas.openxmlformats.org/officeDocument/2006/relationships/hyperlink" Target="consultantplus://offline/ref=567484E8D3BF28FE12DC4943D6D5E84328A56A65C3ECD0F6A38B4E408B502494FBCB5E43FB0C87u4F5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484E8D3BF28FE12DC4943D6D5E84328A56A65C3ECD0F6A38B4E408B502494FBCBu5FBM" TargetMode="External"/><Relationship Id="rId20" Type="http://schemas.openxmlformats.org/officeDocument/2006/relationships/hyperlink" Target="consultantplus://offline/ref=567484E8D3BF28FE12DC4943D6D5E8432EAE6464C4EF8DFCABD242428C5F7B83FC825244FA0Du8F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06E0559997DAF6EE90CAD8E7919E1B17C9B9ED78E3803A4D0BBE38823B1410CF2BC9DF348823t7B0M" TargetMode="External"/><Relationship Id="rId11" Type="http://schemas.openxmlformats.org/officeDocument/2006/relationships/hyperlink" Target="consultantplus://offline/ref=567484E8D3BF28FE12DC4943D6D5E8432EAF6E60C3E18DFCABD242428C5F7B83FC825242FB0C8343u1F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7484E8D3BF28FE12DC4943D6D5E8432AAF6560CFECD0F6A38B4E408B502494FBCB5E43FB0C83u4FEM" TargetMode="External"/><Relationship Id="rId23" Type="http://schemas.openxmlformats.org/officeDocument/2006/relationships/hyperlink" Target="consultantplus://offline/ref=567484E8D3BF28FE12DC4943D6D5E8432EAF6F62C2EF8DFCABD242428C5F7B83FC825242FB0C804Eu1FCM" TargetMode="External"/><Relationship Id="rId10" Type="http://schemas.openxmlformats.org/officeDocument/2006/relationships/hyperlink" Target="consultantplus://offline/ref=567484E8D3BF28FE12DC4943D6D5E8432EAF6B6BC5E28DFCABD242428C5F7B83FC825242FB0C8042u1F0M" TargetMode="External"/><Relationship Id="rId19" Type="http://schemas.openxmlformats.org/officeDocument/2006/relationships/hyperlink" Target="consultantplus://offline/ref=567484E8D3BF28FE12DC4943D6D5E8432EAF6F62C2EF8DFCABD242428C5F7B83FC825242FB0C834Eu1F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06E0559997DAF6EE90CAD8E7919E1B17C9BBE879E3803A4D0BBE38t8B2M" TargetMode="External"/><Relationship Id="rId14" Type="http://schemas.openxmlformats.org/officeDocument/2006/relationships/hyperlink" Target="consultantplus://offline/ref=567484E8D3BF28FE12DC4943D6D5E8432EAF6E63CFE18DFCABD242428C5F7B83FC825242FB0C8544u1FEM" TargetMode="External"/><Relationship Id="rId22" Type="http://schemas.openxmlformats.org/officeDocument/2006/relationships/hyperlink" Target="consultantplus://offline/ref=567484E8D3BF28FE12DC4943D6D5E8432EAF6F62C2EF8DFCABD242428C5F7B83FC825242FB0C834Eu1F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7</cp:revision>
  <dcterms:created xsi:type="dcterms:W3CDTF">2016-02-29T06:05:00Z</dcterms:created>
  <dcterms:modified xsi:type="dcterms:W3CDTF">2016-02-29T08:53:00Z</dcterms:modified>
</cp:coreProperties>
</file>