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AC0159" w:rsidRPr="00AC0159" w:rsidTr="00613F69">
        <w:trPr>
          <w:trHeight w:val="1247"/>
        </w:trPr>
        <w:tc>
          <w:tcPr>
            <w:tcW w:w="4395" w:type="dxa"/>
          </w:tcPr>
          <w:p w:rsidR="00AC0159" w:rsidRPr="00AC0159" w:rsidRDefault="00AC0159" w:rsidP="00AC0159">
            <w:pPr>
              <w:spacing w:after="0"/>
              <w:jc w:val="center"/>
              <w:rPr>
                <w:rFonts w:ascii="Times New Roman" w:eastAsia="Calibri" w:hAnsi="Times New Roman"/>
                <w:b/>
                <w:sz w:val="4"/>
                <w:lang w:eastAsia="en-US"/>
              </w:rPr>
            </w:pPr>
            <w:r w:rsidRPr="00AC0159">
              <w:rPr>
                <w:noProof/>
              </w:rPr>
              <w:pict>
                <v:line id="Line 2" o:spid="_x0000_s1027" style="position:absolute;left:0;text-align:left;z-index:1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45pt,73.5pt" to="510.7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" o:allowincell="f" strokeweight="4.5pt">
                  <v:stroke linestyle="thickThin"/>
                </v:line>
              </w:pict>
            </w:r>
            <w:r w:rsidRPr="00AC0159">
              <w:rPr>
                <w:rFonts w:ascii="Times New Roman" w:eastAsia="Calibri" w:hAnsi="Times New Roman"/>
                <w:b/>
                <w:sz w:val="4"/>
                <w:lang w:eastAsia="en-US"/>
              </w:rPr>
              <w:t>.</w:t>
            </w:r>
          </w:p>
          <w:p w:rsidR="00AC0159" w:rsidRPr="00AC0159" w:rsidRDefault="00AC0159" w:rsidP="00AC0159">
            <w:pPr>
              <w:spacing w:after="0"/>
              <w:jc w:val="center"/>
              <w:rPr>
                <w:rFonts w:ascii="Times New Roman" w:eastAsia="Calibri" w:hAnsi="Times New Roman"/>
                <w:b/>
                <w:caps/>
                <w:sz w:val="4"/>
                <w:lang w:eastAsia="en-US"/>
              </w:rPr>
            </w:pPr>
            <w:r w:rsidRPr="00AC0159">
              <w:rPr>
                <w:rFonts w:ascii="Times New Roman" w:eastAsia="Calibri" w:hAnsi="Times New Roman"/>
                <w:b/>
                <w:sz w:val="20"/>
                <w:lang w:eastAsia="en-US"/>
              </w:rPr>
              <w:t>РЕСПУБЛИКА АДЫГЕЯ</w:t>
            </w:r>
          </w:p>
          <w:p w:rsidR="00AC0159" w:rsidRPr="00AC0159" w:rsidRDefault="00AC0159" w:rsidP="00AC0159">
            <w:pPr>
              <w:spacing w:after="0"/>
              <w:jc w:val="center"/>
              <w:rPr>
                <w:rFonts w:ascii="Times New Roman" w:eastAsia="Calibri" w:hAnsi="Times New Roman"/>
                <w:b/>
                <w:caps/>
                <w:sz w:val="4"/>
                <w:lang w:eastAsia="en-US"/>
              </w:rPr>
            </w:pPr>
          </w:p>
          <w:p w:rsidR="00AC0159" w:rsidRPr="00AC0159" w:rsidRDefault="00AC0159" w:rsidP="00AC0159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AC0159">
              <w:rPr>
                <w:rFonts w:ascii="Times New Roman" w:eastAsia="Calibri" w:hAnsi="Times New Roman"/>
                <w:b/>
                <w:sz w:val="20"/>
                <w:lang w:eastAsia="en-US"/>
              </w:rPr>
              <w:t>АДМИНИСТРАЦИЯ</w:t>
            </w:r>
            <w:r w:rsidRPr="00AC0159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Pr="00AC0159">
              <w:rPr>
                <w:rFonts w:ascii="Times New Roman" w:eastAsia="Calibri" w:hAnsi="Times New Roman"/>
                <w:b/>
                <w:caps/>
                <w:sz w:val="20"/>
                <w:lang w:eastAsia="en-US"/>
              </w:rPr>
              <w:t xml:space="preserve">Муниципального образования </w:t>
            </w:r>
            <w:r w:rsidRPr="00AC0159">
              <w:rPr>
                <w:rFonts w:ascii="Times New Roman" w:eastAsia="Calibri" w:hAnsi="Times New Roman"/>
                <w:b/>
                <w:lang w:eastAsia="en-US"/>
              </w:rPr>
              <w:t>«</w:t>
            </w:r>
            <w:r w:rsidRPr="00AC0159">
              <w:rPr>
                <w:rFonts w:ascii="Times New Roman" w:eastAsia="Calibri" w:hAnsi="Times New Roman"/>
                <w:b/>
                <w:sz w:val="20"/>
                <w:lang w:eastAsia="en-US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AC0159" w:rsidRPr="00AC0159" w:rsidRDefault="00AC0159" w:rsidP="00AC0159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AC0159">
              <w:rPr>
                <w:rFonts w:ascii="Times New Roman" w:eastAsia="Calibri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Описание: Описание: Описание: Описание: Описание: Описание: Описание: Описание: Описание: Adygeya_-_Coat_of_Arms" style="width:66.75pt;height:64.5pt;visibility:visible;mso-wrap-style:square">
                  <v:imagedata r:id="rId6" o:title=" Adygeya_-_Coat_of_Arms"/>
                </v:shape>
              </w:pict>
            </w:r>
          </w:p>
        </w:tc>
        <w:tc>
          <w:tcPr>
            <w:tcW w:w="3987" w:type="dxa"/>
          </w:tcPr>
          <w:p w:rsidR="00AC0159" w:rsidRPr="00AC0159" w:rsidRDefault="00AC0159" w:rsidP="00AC0159">
            <w:pPr>
              <w:spacing w:after="0"/>
              <w:jc w:val="center"/>
              <w:rPr>
                <w:rFonts w:ascii="Times New Roman" w:eastAsia="Calibri" w:hAnsi="Times New Roman"/>
                <w:b/>
                <w:caps/>
                <w:sz w:val="4"/>
                <w:lang w:eastAsia="en-US"/>
              </w:rPr>
            </w:pPr>
          </w:p>
          <w:p w:rsidR="00AC0159" w:rsidRPr="00AC0159" w:rsidRDefault="00AC0159" w:rsidP="00AC0159">
            <w:pPr>
              <w:spacing w:after="0"/>
              <w:jc w:val="center"/>
              <w:rPr>
                <w:rFonts w:ascii="Times New Roman" w:eastAsia="Calibri" w:hAnsi="Times New Roman"/>
                <w:b/>
                <w:sz w:val="4"/>
                <w:lang w:eastAsia="en-US"/>
              </w:rPr>
            </w:pPr>
            <w:r w:rsidRPr="00AC0159">
              <w:rPr>
                <w:rFonts w:ascii="Times New Roman" w:eastAsia="Calibri" w:hAnsi="Times New Roman"/>
                <w:b/>
                <w:sz w:val="20"/>
                <w:lang w:eastAsia="en-US"/>
              </w:rPr>
              <w:t>АДЫГЭ РЕСПУБЛИК</w:t>
            </w:r>
          </w:p>
          <w:p w:rsidR="00AC0159" w:rsidRPr="00AC0159" w:rsidRDefault="00AC0159" w:rsidP="00AC0159">
            <w:pPr>
              <w:spacing w:after="0"/>
              <w:jc w:val="center"/>
              <w:rPr>
                <w:rFonts w:ascii="Times New Roman" w:eastAsia="Calibri" w:hAnsi="Times New Roman"/>
                <w:b/>
                <w:sz w:val="4"/>
                <w:lang w:eastAsia="en-US"/>
              </w:rPr>
            </w:pPr>
          </w:p>
          <w:p w:rsidR="00AC0159" w:rsidRPr="00AC0159" w:rsidRDefault="00AC0159" w:rsidP="00AC0159">
            <w:pPr>
              <w:spacing w:after="0"/>
              <w:jc w:val="center"/>
              <w:rPr>
                <w:rFonts w:ascii="Times New Roman" w:eastAsia="Calibri" w:hAnsi="Times New Roman"/>
                <w:b/>
                <w:sz w:val="4"/>
                <w:lang w:eastAsia="en-US"/>
              </w:rPr>
            </w:pPr>
          </w:p>
          <w:p w:rsidR="00AC0159" w:rsidRPr="00AC0159" w:rsidRDefault="00AC0159" w:rsidP="00AC0159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AC0159">
              <w:rPr>
                <w:rFonts w:ascii="Times New Roman" w:eastAsia="Calibri" w:hAnsi="Times New Roman"/>
                <w:b/>
                <w:sz w:val="20"/>
                <w:lang w:eastAsia="en-US"/>
              </w:rPr>
              <w:t>МУНИЦИПАЛЬНЭ ГЪЭПСЫК</w:t>
            </w:r>
            <w:proofErr w:type="gramStart"/>
            <w:r w:rsidRPr="00AC0159">
              <w:rPr>
                <w:rFonts w:ascii="Times New Roman" w:eastAsia="Calibri" w:hAnsi="Times New Roman"/>
                <w:b/>
                <w:sz w:val="20"/>
                <w:lang w:val="en-US" w:eastAsia="en-US"/>
              </w:rPr>
              <w:t>I</w:t>
            </w:r>
            <w:proofErr w:type="gramEnd"/>
            <w:r w:rsidRPr="00AC0159">
              <w:rPr>
                <w:rFonts w:ascii="Times New Roman" w:eastAsia="Calibri" w:hAnsi="Times New Roman"/>
                <w:b/>
                <w:sz w:val="20"/>
                <w:lang w:eastAsia="en-US"/>
              </w:rPr>
              <w:t>Э ЗИ</w:t>
            </w:r>
            <w:r w:rsidRPr="00AC0159">
              <w:rPr>
                <w:rFonts w:ascii="Times New Roman" w:eastAsia="Calibri" w:hAnsi="Times New Roman"/>
                <w:b/>
                <w:sz w:val="20"/>
                <w:lang w:val="en-US" w:eastAsia="en-US"/>
              </w:rPr>
              <w:t>I</w:t>
            </w:r>
            <w:r w:rsidRPr="00AC0159">
              <w:rPr>
                <w:rFonts w:ascii="Times New Roman" w:eastAsia="Calibri" w:hAnsi="Times New Roman"/>
                <w:b/>
                <w:sz w:val="20"/>
                <w:lang w:eastAsia="en-US"/>
              </w:rPr>
              <w:t>Э</w:t>
            </w:r>
          </w:p>
          <w:p w:rsidR="00AC0159" w:rsidRPr="00AC0159" w:rsidRDefault="00AC0159" w:rsidP="00AC0159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AC0159">
              <w:rPr>
                <w:rFonts w:ascii="Times New Roman" w:eastAsia="Calibri" w:hAnsi="Times New Roman"/>
                <w:b/>
                <w:sz w:val="20"/>
                <w:lang w:eastAsia="en-US"/>
              </w:rPr>
              <w:t>«КОЩХЬАБЛЭ КЪОДЖЭ ПСЭУП</w:t>
            </w:r>
            <w:proofErr w:type="gramStart"/>
            <w:r w:rsidRPr="00AC0159">
              <w:rPr>
                <w:rFonts w:ascii="Times New Roman" w:eastAsia="Calibri" w:hAnsi="Times New Roman"/>
                <w:b/>
                <w:sz w:val="20"/>
                <w:lang w:val="en-US" w:eastAsia="en-US"/>
              </w:rPr>
              <w:t>I</w:t>
            </w:r>
            <w:proofErr w:type="gramEnd"/>
            <w:r w:rsidRPr="00AC0159">
              <w:rPr>
                <w:rFonts w:ascii="Times New Roman" w:eastAsia="Calibri" w:hAnsi="Times New Roman"/>
                <w:b/>
                <w:sz w:val="20"/>
                <w:lang w:eastAsia="en-US"/>
              </w:rPr>
              <w:t>»</w:t>
            </w:r>
          </w:p>
        </w:tc>
      </w:tr>
    </w:tbl>
    <w:p w:rsidR="00AC0159" w:rsidRPr="00AC0159" w:rsidRDefault="00AC0159" w:rsidP="00AC0159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C015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Постановление </w:t>
      </w:r>
    </w:p>
    <w:p w:rsidR="00AC0159" w:rsidRPr="00AC0159" w:rsidRDefault="00AC0159" w:rsidP="00AC0159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C0159">
        <w:rPr>
          <w:rFonts w:ascii="Times New Roman" w:eastAsia="Calibri" w:hAnsi="Times New Roman"/>
          <w:b/>
          <w:sz w:val="28"/>
          <w:szCs w:val="28"/>
          <w:lang w:eastAsia="en-US"/>
        </w:rPr>
        <w:t>Главы муниципального образования</w:t>
      </w:r>
    </w:p>
    <w:p w:rsidR="00AC0159" w:rsidRPr="00AC0159" w:rsidRDefault="00AC0159" w:rsidP="00AC0159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C0159">
        <w:rPr>
          <w:rFonts w:ascii="Times New Roman" w:eastAsia="Calibri" w:hAnsi="Times New Roman"/>
          <w:b/>
          <w:sz w:val="28"/>
          <w:szCs w:val="28"/>
          <w:lang w:eastAsia="en-US"/>
        </w:rPr>
        <w:t>«Кошехабльское сельское поселение»</w:t>
      </w:r>
    </w:p>
    <w:p w:rsidR="00AC0159" w:rsidRPr="00AC0159" w:rsidRDefault="00AC0159" w:rsidP="00AC0159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C0159" w:rsidRPr="00AC0159" w:rsidRDefault="00AC0159" w:rsidP="00AC015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C015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«18» апреля 2019г.                             №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13</w:t>
      </w:r>
      <w:r w:rsidRPr="00AC015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а. Кошехабль</w:t>
      </w:r>
    </w:p>
    <w:p w:rsidR="00AC0159" w:rsidRPr="00AC0159" w:rsidRDefault="00AC0159" w:rsidP="00AC01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0159">
        <w:rPr>
          <w:rFonts w:ascii="Times New Roman" w:hAnsi="Times New Roman"/>
          <w:b/>
          <w:sz w:val="28"/>
          <w:szCs w:val="28"/>
        </w:rPr>
        <w:t xml:space="preserve"> </w:t>
      </w:r>
    </w:p>
    <w:p w:rsidR="00AC0159" w:rsidRPr="00AC0159" w:rsidRDefault="00AC0159" w:rsidP="00AC0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Об утверждении формы соглашения на </w:t>
      </w:r>
      <w:r w:rsidRPr="00AC0159">
        <w:rPr>
          <w:rFonts w:ascii="Times New Roman" w:hAnsi="Times New Roman"/>
          <w:b/>
          <w:sz w:val="28"/>
          <w:szCs w:val="28"/>
        </w:rPr>
        <w:t>предоставления субсидии на финансовое обеспечение затрат в связи с выполнением</w:t>
      </w:r>
      <w:proofErr w:type="gramEnd"/>
      <w:r w:rsidRPr="00AC0159">
        <w:rPr>
          <w:rFonts w:ascii="Times New Roman" w:hAnsi="Times New Roman"/>
          <w:b/>
          <w:sz w:val="28"/>
          <w:szCs w:val="28"/>
        </w:rPr>
        <w:t xml:space="preserve"> работ по благоустройству дворовых территорий многоквартирных домов на территории муниципального образования «Кошехабльское сельское поселение»  </w:t>
      </w:r>
    </w:p>
    <w:p w:rsidR="009A608D" w:rsidRPr="00D51AE3" w:rsidRDefault="009A608D" w:rsidP="009A608D">
      <w:pPr>
        <w:pStyle w:val="a5"/>
        <w:spacing w:after="0"/>
        <w:jc w:val="both"/>
        <w:rPr>
          <w:sz w:val="28"/>
          <w:szCs w:val="28"/>
        </w:rPr>
      </w:pPr>
    </w:p>
    <w:p w:rsidR="009A608D" w:rsidRPr="009A608D" w:rsidRDefault="009A608D" w:rsidP="009A608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9A608D">
        <w:rPr>
          <w:sz w:val="28"/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постановлением муниципального образования «Кошехабльское сельское поселение» от </w:t>
      </w:r>
      <w:r>
        <w:rPr>
          <w:sz w:val="28"/>
          <w:szCs w:val="28"/>
        </w:rPr>
        <w:t xml:space="preserve">15.11.2017г. </w:t>
      </w:r>
      <w:r w:rsidRPr="009A608D">
        <w:rPr>
          <w:sz w:val="28"/>
          <w:szCs w:val="28"/>
        </w:rPr>
        <w:t>№  «Об утверждении муниципальной программы «Формирование комфортной</w:t>
      </w:r>
      <w:proofErr w:type="gramEnd"/>
      <w:r w:rsidRPr="009A608D">
        <w:rPr>
          <w:sz w:val="28"/>
          <w:szCs w:val="28"/>
        </w:rPr>
        <w:t xml:space="preserve"> городской среды» муниципального образования «Кошехабльское сельское поселение» на 2018-2022 годы», постановлением муниципального образования «Кошехабльское сельское поселение» от </w:t>
      </w:r>
      <w:r>
        <w:rPr>
          <w:sz w:val="28"/>
          <w:szCs w:val="28"/>
        </w:rPr>
        <w:t>18</w:t>
      </w:r>
      <w:r w:rsidRPr="009A608D">
        <w:rPr>
          <w:sz w:val="28"/>
          <w:szCs w:val="28"/>
        </w:rPr>
        <w:t xml:space="preserve">.04.2019 </w:t>
      </w:r>
      <w:r w:rsidRPr="00D51AE3">
        <w:rPr>
          <w:sz w:val="28"/>
          <w:szCs w:val="28"/>
        </w:rPr>
        <w:t>№</w:t>
      </w:r>
      <w:r w:rsidR="00D51AE3" w:rsidRPr="00D51AE3">
        <w:rPr>
          <w:sz w:val="28"/>
          <w:szCs w:val="28"/>
        </w:rPr>
        <w:t>12</w:t>
      </w:r>
      <w:r w:rsidRPr="009A608D">
        <w:rPr>
          <w:sz w:val="28"/>
          <w:szCs w:val="28"/>
        </w:rPr>
        <w:t xml:space="preserve">  «Об утверждении Порядка предоставления субсидии на финансовое обеспечение затрат в связи с выполнением работ по благоустройству дворовых территорий многоквартирных домов на территории муниципального образования «Кошехабльское сельское поселение »</w:t>
      </w:r>
      <w:proofErr w:type="gramStart"/>
      <w:r w:rsidRPr="009A608D">
        <w:rPr>
          <w:sz w:val="28"/>
          <w:szCs w:val="28"/>
        </w:rPr>
        <w:t xml:space="preserve"> :</w:t>
      </w:r>
      <w:proofErr w:type="gramEnd"/>
    </w:p>
    <w:p w:rsidR="009A608D" w:rsidRPr="009A608D" w:rsidRDefault="009A608D" w:rsidP="009A608D">
      <w:pPr>
        <w:pStyle w:val="a5"/>
        <w:spacing w:after="0"/>
        <w:jc w:val="center"/>
        <w:rPr>
          <w:b/>
          <w:sz w:val="28"/>
          <w:szCs w:val="28"/>
        </w:rPr>
      </w:pPr>
      <w:r w:rsidRPr="009A608D">
        <w:rPr>
          <w:b/>
          <w:sz w:val="28"/>
          <w:szCs w:val="28"/>
        </w:rPr>
        <w:t>ПОСТАНОВЛЯЮ:</w:t>
      </w:r>
    </w:p>
    <w:p w:rsidR="009A608D" w:rsidRDefault="009A608D" w:rsidP="00D51AE3">
      <w:pPr>
        <w:pStyle w:val="a5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A608D">
        <w:rPr>
          <w:sz w:val="28"/>
          <w:szCs w:val="28"/>
        </w:rPr>
        <w:t xml:space="preserve">Утвердить форму соглашения </w:t>
      </w:r>
      <w:proofErr w:type="gramStart"/>
      <w:r w:rsidRPr="009A608D">
        <w:rPr>
          <w:sz w:val="28"/>
          <w:szCs w:val="28"/>
        </w:rPr>
        <w:t>на предоставление субсидии на финансовое обеспечение затрат в связи с выполнением работ по благоустройству</w:t>
      </w:r>
      <w:proofErr w:type="gramEnd"/>
      <w:r w:rsidRPr="009A608D">
        <w:rPr>
          <w:sz w:val="28"/>
          <w:szCs w:val="28"/>
        </w:rPr>
        <w:t xml:space="preserve"> дворовых территорий многоквартирных домов на территор</w:t>
      </w:r>
      <w:r w:rsidR="00D51AE3">
        <w:rPr>
          <w:sz w:val="28"/>
          <w:szCs w:val="28"/>
        </w:rPr>
        <w:t>ии муниципального образования "</w:t>
      </w:r>
      <w:r w:rsidRPr="009A608D">
        <w:rPr>
          <w:sz w:val="28"/>
          <w:szCs w:val="28"/>
        </w:rPr>
        <w:t>Кошехабльское сельское поселение"</w:t>
      </w:r>
      <w:r w:rsidR="00D51AE3">
        <w:rPr>
          <w:sz w:val="28"/>
          <w:szCs w:val="28"/>
        </w:rPr>
        <w:t xml:space="preserve">, согласно приложению № 1 к настоящему </w:t>
      </w:r>
      <w:r w:rsidR="000324AB">
        <w:rPr>
          <w:sz w:val="28"/>
          <w:szCs w:val="28"/>
        </w:rPr>
        <w:t>Постановлению.</w:t>
      </w:r>
    </w:p>
    <w:p w:rsidR="000324AB" w:rsidRPr="009A608D" w:rsidRDefault="000324AB" w:rsidP="00D51AE3">
      <w:pPr>
        <w:pStyle w:val="a5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«Кошехабльское сельское поселение»</w:t>
      </w:r>
    </w:p>
    <w:p w:rsidR="002462DD" w:rsidRDefault="009A608D" w:rsidP="00D51AE3">
      <w:pPr>
        <w:pStyle w:val="a5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proofErr w:type="gramStart"/>
      <w:r w:rsidRPr="009A608D">
        <w:rPr>
          <w:sz w:val="28"/>
          <w:szCs w:val="28"/>
        </w:rPr>
        <w:t>Контроль за</w:t>
      </w:r>
      <w:proofErr w:type="gramEnd"/>
      <w:r w:rsidRPr="009A608D">
        <w:rPr>
          <w:sz w:val="28"/>
          <w:szCs w:val="28"/>
        </w:rPr>
        <w:t xml:space="preserve"> исполнением постановления </w:t>
      </w:r>
      <w:r w:rsidR="000324AB">
        <w:rPr>
          <w:sz w:val="28"/>
          <w:szCs w:val="28"/>
        </w:rPr>
        <w:t xml:space="preserve">возложить на первого заместителя главы администрации МО «Кошехабльское сельское поселение» Мамхегова Р.Д. </w:t>
      </w:r>
    </w:p>
    <w:p w:rsidR="002462DD" w:rsidRDefault="002462DD" w:rsidP="00C67C87">
      <w:pPr>
        <w:pStyle w:val="a5"/>
        <w:spacing w:after="0"/>
        <w:jc w:val="both"/>
        <w:rPr>
          <w:sz w:val="28"/>
          <w:szCs w:val="28"/>
        </w:rPr>
      </w:pPr>
    </w:p>
    <w:p w:rsidR="002462DD" w:rsidRPr="00C67C87" w:rsidRDefault="002462DD" w:rsidP="00C67C87">
      <w:pPr>
        <w:pStyle w:val="a5"/>
        <w:spacing w:after="0"/>
        <w:jc w:val="both"/>
        <w:rPr>
          <w:sz w:val="28"/>
          <w:szCs w:val="28"/>
        </w:rPr>
      </w:pPr>
    </w:p>
    <w:p w:rsidR="00C87880" w:rsidRPr="000324AB" w:rsidRDefault="00C87880" w:rsidP="00C67C87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0324AB">
        <w:rPr>
          <w:rFonts w:ascii="Times New Roman" w:hAnsi="Times New Roman"/>
          <w:sz w:val="28"/>
          <w:szCs w:val="28"/>
        </w:rPr>
        <w:t>Глава</w:t>
      </w:r>
      <w:r w:rsidR="000324AB" w:rsidRPr="000324AB">
        <w:rPr>
          <w:rFonts w:ascii="Times New Roman" w:hAnsi="Times New Roman"/>
          <w:sz w:val="28"/>
          <w:szCs w:val="28"/>
        </w:rPr>
        <w:t xml:space="preserve"> муниципального</w:t>
      </w:r>
      <w:r w:rsidR="000324AB">
        <w:rPr>
          <w:rFonts w:ascii="Times New Roman" w:hAnsi="Times New Roman"/>
          <w:sz w:val="28"/>
          <w:szCs w:val="28"/>
        </w:rPr>
        <w:t xml:space="preserve"> образования </w:t>
      </w:r>
      <w:r w:rsidR="000324AB" w:rsidRPr="000324AB">
        <w:rPr>
          <w:rFonts w:ascii="Times New Roman" w:hAnsi="Times New Roman"/>
          <w:sz w:val="28"/>
          <w:szCs w:val="28"/>
        </w:rPr>
        <w:t xml:space="preserve"> </w:t>
      </w:r>
      <w:r w:rsidRPr="000324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0324AB" w:rsidRPr="000324AB">
        <w:rPr>
          <w:rFonts w:ascii="Times New Roman" w:hAnsi="Times New Roman"/>
          <w:sz w:val="28"/>
          <w:szCs w:val="28"/>
        </w:rPr>
        <w:t xml:space="preserve">                            </w:t>
      </w:r>
      <w:r w:rsidRPr="000324AB">
        <w:rPr>
          <w:rFonts w:ascii="Times New Roman" w:hAnsi="Times New Roman"/>
          <w:sz w:val="28"/>
          <w:szCs w:val="28"/>
        </w:rPr>
        <w:t>«Кошехаб</w:t>
      </w:r>
      <w:r w:rsidR="00C67C87" w:rsidRPr="000324AB">
        <w:rPr>
          <w:rFonts w:ascii="Times New Roman" w:hAnsi="Times New Roman"/>
          <w:sz w:val="28"/>
          <w:szCs w:val="28"/>
        </w:rPr>
        <w:t xml:space="preserve">льское сельское поселение» </w:t>
      </w:r>
      <w:r w:rsidR="00C67C87" w:rsidRPr="000324AB">
        <w:rPr>
          <w:rFonts w:ascii="Times New Roman" w:hAnsi="Times New Roman"/>
          <w:sz w:val="28"/>
          <w:szCs w:val="28"/>
        </w:rPr>
        <w:tab/>
      </w:r>
      <w:r w:rsidR="00C67C87" w:rsidRPr="000324AB">
        <w:rPr>
          <w:rFonts w:ascii="Times New Roman" w:hAnsi="Times New Roman"/>
          <w:sz w:val="28"/>
          <w:szCs w:val="28"/>
        </w:rPr>
        <w:tab/>
      </w:r>
      <w:r w:rsidR="00A1055D" w:rsidRPr="000324AB">
        <w:rPr>
          <w:rFonts w:ascii="Times New Roman" w:hAnsi="Times New Roman"/>
          <w:sz w:val="28"/>
          <w:szCs w:val="28"/>
        </w:rPr>
        <w:t xml:space="preserve">            </w:t>
      </w:r>
      <w:r w:rsidR="002462DD" w:rsidRPr="000324AB">
        <w:rPr>
          <w:rFonts w:ascii="Times New Roman" w:hAnsi="Times New Roman"/>
          <w:sz w:val="28"/>
          <w:szCs w:val="28"/>
        </w:rPr>
        <w:t xml:space="preserve">      </w:t>
      </w:r>
      <w:r w:rsidR="00A1055D" w:rsidRPr="000324AB">
        <w:rPr>
          <w:rFonts w:ascii="Times New Roman" w:hAnsi="Times New Roman"/>
          <w:sz w:val="28"/>
          <w:szCs w:val="28"/>
        </w:rPr>
        <w:t xml:space="preserve"> </w:t>
      </w:r>
      <w:r w:rsidR="00C67C87" w:rsidRPr="000324AB">
        <w:rPr>
          <w:rFonts w:ascii="Times New Roman" w:hAnsi="Times New Roman"/>
          <w:sz w:val="28"/>
          <w:szCs w:val="28"/>
        </w:rPr>
        <w:t xml:space="preserve">      </w:t>
      </w:r>
      <w:r w:rsidR="000324AB" w:rsidRPr="000324AB">
        <w:rPr>
          <w:rFonts w:ascii="Times New Roman" w:hAnsi="Times New Roman"/>
          <w:sz w:val="28"/>
          <w:szCs w:val="28"/>
        </w:rPr>
        <w:t xml:space="preserve">              </w:t>
      </w:r>
      <w:r w:rsidRPr="000324AB">
        <w:rPr>
          <w:rFonts w:ascii="Times New Roman" w:hAnsi="Times New Roman"/>
          <w:sz w:val="28"/>
          <w:szCs w:val="28"/>
        </w:rPr>
        <w:t>Х.Г.</w:t>
      </w:r>
      <w:r w:rsidR="00C67C87" w:rsidRPr="000324AB">
        <w:rPr>
          <w:rFonts w:ascii="Times New Roman" w:hAnsi="Times New Roman"/>
          <w:sz w:val="28"/>
          <w:szCs w:val="28"/>
        </w:rPr>
        <w:t xml:space="preserve"> </w:t>
      </w:r>
      <w:r w:rsidRPr="000324AB">
        <w:rPr>
          <w:rFonts w:ascii="Times New Roman" w:hAnsi="Times New Roman"/>
          <w:sz w:val="28"/>
          <w:szCs w:val="28"/>
        </w:rPr>
        <w:t>Борсов</w:t>
      </w:r>
    </w:p>
    <w:p w:rsidR="006C2FB3" w:rsidRDefault="006C2FB3" w:rsidP="00C67C87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6C2FB3" w:rsidRDefault="006C2FB3" w:rsidP="00C67C87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CD6691" w:rsidRDefault="00CD6691" w:rsidP="000324AB">
      <w:pPr>
        <w:spacing w:after="0"/>
        <w:rPr>
          <w:rFonts w:ascii="Times New Roman" w:hAnsi="Times New Roman"/>
          <w:sz w:val="24"/>
          <w:szCs w:val="24"/>
        </w:rPr>
      </w:pPr>
    </w:p>
    <w:p w:rsidR="00852922" w:rsidRDefault="00852922" w:rsidP="0085292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852922" w:rsidRDefault="00852922" w:rsidP="0085292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Постановлению главы </w:t>
      </w:r>
    </w:p>
    <w:p w:rsidR="00852922" w:rsidRDefault="00852922" w:rsidP="0085292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</w:p>
    <w:p w:rsidR="00852922" w:rsidRDefault="00852922" w:rsidP="0085292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«Кошехабльское сельское поселение»</w:t>
      </w:r>
    </w:p>
    <w:p w:rsidR="00852922" w:rsidRPr="00FE3DFA" w:rsidRDefault="00852922" w:rsidP="00852922">
      <w:pPr>
        <w:spacing w:after="0"/>
        <w:jc w:val="righ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</w:t>
      </w:r>
      <w:r w:rsidRPr="00FE3DFA">
        <w:rPr>
          <w:rFonts w:ascii="Times New Roman" w:hAnsi="Times New Roman"/>
          <w:b/>
          <w:u w:val="single"/>
        </w:rPr>
        <w:t>от «1</w:t>
      </w:r>
      <w:r>
        <w:rPr>
          <w:rFonts w:ascii="Times New Roman" w:hAnsi="Times New Roman"/>
          <w:b/>
          <w:u w:val="single"/>
        </w:rPr>
        <w:t>8</w:t>
      </w:r>
      <w:r w:rsidRPr="00FE3DFA">
        <w:rPr>
          <w:rFonts w:ascii="Times New Roman" w:hAnsi="Times New Roman"/>
          <w:b/>
          <w:u w:val="single"/>
        </w:rPr>
        <w:t>» апреля 2019г. № 1</w:t>
      </w:r>
      <w:r>
        <w:rPr>
          <w:rFonts w:ascii="Times New Roman" w:hAnsi="Times New Roman"/>
          <w:b/>
          <w:u w:val="single"/>
        </w:rPr>
        <w:t>3</w:t>
      </w:r>
    </w:p>
    <w:p w:rsidR="00CD6691" w:rsidRPr="00CD6691" w:rsidRDefault="00CD6691" w:rsidP="00CD66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2922" w:rsidRPr="009F0C85" w:rsidRDefault="00CD6691" w:rsidP="00CD66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0C85">
        <w:rPr>
          <w:rFonts w:ascii="Times New Roman" w:hAnsi="Times New Roman"/>
          <w:b/>
          <w:sz w:val="28"/>
          <w:szCs w:val="28"/>
        </w:rPr>
        <w:t>Ф</w:t>
      </w:r>
      <w:r w:rsidR="00852922" w:rsidRPr="009F0C85">
        <w:rPr>
          <w:rFonts w:ascii="Times New Roman" w:hAnsi="Times New Roman"/>
          <w:b/>
          <w:sz w:val="28"/>
          <w:szCs w:val="28"/>
        </w:rPr>
        <w:t>орма</w:t>
      </w:r>
      <w:r w:rsidRPr="009F0C85">
        <w:rPr>
          <w:rFonts w:ascii="Times New Roman" w:hAnsi="Times New Roman"/>
          <w:b/>
          <w:sz w:val="28"/>
          <w:szCs w:val="28"/>
        </w:rPr>
        <w:t xml:space="preserve"> </w:t>
      </w:r>
    </w:p>
    <w:p w:rsidR="00CD6691" w:rsidRPr="009F0C85" w:rsidRDefault="00852922" w:rsidP="00CD66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0C85">
        <w:rPr>
          <w:rFonts w:ascii="Times New Roman" w:hAnsi="Times New Roman"/>
          <w:b/>
          <w:sz w:val="28"/>
          <w:szCs w:val="28"/>
        </w:rPr>
        <w:t xml:space="preserve">Соглашения на предоставление субсидии на финансовое обеспечение затрат в связи с выполнением работ </w:t>
      </w:r>
      <w:proofErr w:type="gramStart"/>
      <w:r w:rsidRPr="009F0C8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F0C85">
        <w:rPr>
          <w:rFonts w:ascii="Times New Roman" w:hAnsi="Times New Roman"/>
          <w:b/>
          <w:sz w:val="28"/>
          <w:szCs w:val="28"/>
        </w:rPr>
        <w:t xml:space="preserve"> благоустройству дворовых территорий многоквартирных домов на территории муниципального образования «Кошехабльское сельское поселение» </w:t>
      </w:r>
    </w:p>
    <w:p w:rsidR="00CD6691" w:rsidRPr="00CD6691" w:rsidRDefault="00CD6691" w:rsidP="00CD66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6691" w:rsidRPr="009F0C85" w:rsidRDefault="00CD6691" w:rsidP="00CD66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0C85">
        <w:rPr>
          <w:rFonts w:ascii="Times New Roman" w:hAnsi="Times New Roman"/>
          <w:b/>
          <w:sz w:val="28"/>
          <w:szCs w:val="28"/>
        </w:rPr>
        <w:t>Соглашение №__</w:t>
      </w:r>
    </w:p>
    <w:p w:rsidR="00CD6691" w:rsidRPr="009F0C85" w:rsidRDefault="00CD6691" w:rsidP="00CD66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0C85">
        <w:rPr>
          <w:rFonts w:ascii="Times New Roman" w:hAnsi="Times New Roman"/>
          <w:b/>
          <w:sz w:val="28"/>
          <w:szCs w:val="28"/>
        </w:rPr>
        <w:t>о предоставлении субсидии из бюджета муниципального образования «Кошехабльское сельское поселение»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0C85">
        <w:rPr>
          <w:rFonts w:ascii="Times New Roman" w:hAnsi="Times New Roman"/>
          <w:b/>
          <w:sz w:val="28"/>
          <w:szCs w:val="28"/>
        </w:rPr>
        <w:t>а.</w:t>
      </w:r>
      <w:r w:rsidR="009F0C85">
        <w:rPr>
          <w:rFonts w:ascii="Times New Roman" w:hAnsi="Times New Roman"/>
          <w:b/>
          <w:sz w:val="28"/>
          <w:szCs w:val="28"/>
        </w:rPr>
        <w:t xml:space="preserve"> </w:t>
      </w:r>
      <w:r w:rsidRPr="009F0C85">
        <w:rPr>
          <w:rFonts w:ascii="Times New Roman" w:hAnsi="Times New Roman"/>
          <w:b/>
          <w:sz w:val="28"/>
          <w:szCs w:val="28"/>
        </w:rPr>
        <w:t xml:space="preserve">Кошехабль                                                                   </w:t>
      </w:r>
      <w:r w:rsidR="009F0C85">
        <w:rPr>
          <w:rFonts w:ascii="Times New Roman" w:hAnsi="Times New Roman"/>
          <w:b/>
          <w:sz w:val="28"/>
          <w:szCs w:val="28"/>
        </w:rPr>
        <w:t xml:space="preserve">        «__» _____</w:t>
      </w:r>
      <w:r w:rsidRPr="009F0C85">
        <w:rPr>
          <w:rFonts w:ascii="Times New Roman" w:hAnsi="Times New Roman"/>
          <w:b/>
          <w:sz w:val="28"/>
          <w:szCs w:val="28"/>
        </w:rPr>
        <w:t xml:space="preserve"> 2019 г.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0C85">
        <w:rPr>
          <w:rFonts w:ascii="Times New Roman" w:hAnsi="Times New Roman"/>
          <w:sz w:val="28"/>
          <w:szCs w:val="28"/>
        </w:rPr>
        <w:t>Администрация муниципального образования «Кошехабльское сельское поселение», именуемое в дальнейшем администрация, в лице главы администрации муниципального образования Кошехабльское сельское поселение в лице Борсова Хазрета Газраиловича,  действующего на основании Устава, с одной стороны и _________________________________________________, именуемый в дальнейшем «Получатель субсидии», в лице _________________________________________, действующего на основании Устава, с другой стороны, именуемые  при совместном  упоминании «Стороны», а при упоминании по отдельности – «Сторона», руководствуясь статьей 78</w:t>
      </w:r>
      <w:proofErr w:type="gramEnd"/>
      <w:r w:rsidRPr="009F0C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0C85">
        <w:rPr>
          <w:rFonts w:ascii="Times New Roman" w:hAnsi="Times New Roman"/>
          <w:sz w:val="28"/>
          <w:szCs w:val="28"/>
        </w:rPr>
        <w:t>Бюджетного кодекса Российской  Федерации, Порядком предоставления субсидии в целях финансового обеспечения затрат в связи с выполнением работ по благоустройству дворовых территорий многоквартирных домов на территории муниципального образования «Кошехабльское сельское поселение», утвержденного Постановлением администрации муниципального образования «Кошехабльское сельское поселение» №____ от __________г. «Об утверждении Порядка предоставления субсидии в целях финансового обеспечения затрат в связи с выполнением работ по благоустройству дворовых территорий многоквартирных</w:t>
      </w:r>
      <w:proofErr w:type="gramEnd"/>
      <w:r w:rsidRPr="009F0C85">
        <w:rPr>
          <w:rFonts w:ascii="Times New Roman" w:hAnsi="Times New Roman"/>
          <w:sz w:val="28"/>
          <w:szCs w:val="28"/>
        </w:rPr>
        <w:t xml:space="preserve"> домов на территории муниципального образования «Кошехабльское сельское поселение» (далее Правовой акт), протоколом заседания Комиссии по вопросу определения претендентов на предоставление субсидии на финансовое обеспечение затрат в связи с выполнением работ по благоустройству дворовых территорий многоквартирных домов муниципального образования «Кошехабльское сельское поселение» от _________ года заключили насто</w:t>
      </w:r>
      <w:r w:rsidR="009F0C85">
        <w:rPr>
          <w:rFonts w:ascii="Times New Roman" w:hAnsi="Times New Roman"/>
          <w:sz w:val="28"/>
          <w:szCs w:val="28"/>
        </w:rPr>
        <w:t>ящее Соглашение о нижеследующем:</w:t>
      </w:r>
    </w:p>
    <w:p w:rsidR="009F0C85" w:rsidRDefault="009F0C85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0C85" w:rsidRDefault="009F0C85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0C85" w:rsidRDefault="009F0C85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691" w:rsidRPr="009F0C85" w:rsidRDefault="00CD6691" w:rsidP="009F0C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0C85">
        <w:rPr>
          <w:rFonts w:ascii="Times New Roman" w:hAnsi="Times New Roman"/>
          <w:b/>
          <w:sz w:val="28"/>
          <w:szCs w:val="28"/>
        </w:rPr>
        <w:t>1. Предмет Соглашения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1.1.</w:t>
      </w:r>
      <w:r w:rsidRPr="009F0C85">
        <w:rPr>
          <w:rFonts w:ascii="Times New Roman" w:hAnsi="Times New Roman"/>
          <w:sz w:val="28"/>
          <w:szCs w:val="28"/>
        </w:rPr>
        <w:tab/>
      </w:r>
      <w:proofErr w:type="gramStart"/>
      <w:r w:rsidRPr="009F0C85">
        <w:rPr>
          <w:rFonts w:ascii="Times New Roman" w:hAnsi="Times New Roman"/>
          <w:sz w:val="28"/>
          <w:szCs w:val="28"/>
        </w:rPr>
        <w:t>Администрация, в целях финансового обеспечения затрат Получателя субсидии предоставляет на безвозмездной и безвозвратной основе в 20__ году субсидию из бюджета муниципального образования «Кошехабльское сельское поселение» в сумме____________ рублей (____________рублей ____коп.) в том числе средства бюджетов всех уровней (Федерального бюджета, Республиканского бюджета, местного бюджета) на финансовое обеспечение затрат в связи с выполнением работ по благоустройству дворовых территорий многоквартирных домов на территории</w:t>
      </w:r>
      <w:proofErr w:type="gramEnd"/>
      <w:r w:rsidRPr="009F0C85">
        <w:rPr>
          <w:rFonts w:ascii="Times New Roman" w:hAnsi="Times New Roman"/>
          <w:sz w:val="28"/>
          <w:szCs w:val="28"/>
        </w:rPr>
        <w:t xml:space="preserve"> муниципального образования «Кошехабльское сельское поселение», в том числе:_______________________________________</w:t>
      </w:r>
      <w:r w:rsidR="009F0C85">
        <w:rPr>
          <w:rFonts w:ascii="Times New Roman" w:hAnsi="Times New Roman"/>
          <w:sz w:val="28"/>
          <w:szCs w:val="28"/>
        </w:rPr>
        <w:t>_________</w:t>
      </w:r>
    </w:p>
    <w:p w:rsidR="00CD6691" w:rsidRPr="009F0C85" w:rsidRDefault="00CD6691" w:rsidP="009F0C8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F0C85">
        <w:rPr>
          <w:rFonts w:ascii="Times New Roman" w:hAnsi="Times New Roman"/>
          <w:sz w:val="24"/>
          <w:szCs w:val="24"/>
        </w:rPr>
        <w:t>(адрес дворовой территории)</w:t>
      </w:r>
    </w:p>
    <w:p w:rsidR="00CD6691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 xml:space="preserve">1.2. Указанная в пункте 1.1 настоящего Соглашения субсидия предоставляется и должна быть использована Получателем субсидии исключительно в целях выполнения работ по благоустройству дворовых территорий многоквартирных домов на территории муниципального образования «Кошехабльское сельское поселение», в том числе </w:t>
      </w:r>
      <w:proofErr w:type="gramStart"/>
      <w:r w:rsidRPr="009F0C85">
        <w:rPr>
          <w:rFonts w:ascii="Times New Roman" w:hAnsi="Times New Roman"/>
          <w:sz w:val="28"/>
          <w:szCs w:val="28"/>
        </w:rPr>
        <w:t>на</w:t>
      </w:r>
      <w:proofErr w:type="gramEnd"/>
      <w:r w:rsidRPr="009F0C85">
        <w:rPr>
          <w:rFonts w:ascii="Times New Roman" w:hAnsi="Times New Roman"/>
          <w:sz w:val="28"/>
          <w:szCs w:val="28"/>
        </w:rPr>
        <w:t>:___________</w:t>
      </w:r>
      <w:r w:rsidR="009F0C85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9F0C85" w:rsidRPr="009F0C85" w:rsidRDefault="009F0C85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CD6691" w:rsidRPr="009F0C85" w:rsidRDefault="00CD6691" w:rsidP="009F0C8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F0C85">
        <w:rPr>
          <w:rFonts w:ascii="Times New Roman" w:hAnsi="Times New Roman"/>
          <w:sz w:val="24"/>
          <w:szCs w:val="24"/>
        </w:rPr>
        <w:t>(наименование видов работ)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1.3. Предоставляемая субсидия на финансовое обеспечение затрат имеет строго целевое назначение, использование средств субсидии на иные цели не допускается.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 xml:space="preserve">           1.3.1. Для целей настоящего Соглашения расходование средств субсидии признается целевым использованием, если финансовое обеспечение затрат осуществлено Получателем субсидии в соответствии с пунктом 1.2 раздела 1 настоящего Соглашения и документами, являющимися основанием для предоставления субсидии, с соблюдением Особых условий в соответствии с разделом 11 настоящего Соглашения.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 xml:space="preserve">          1.3.2. Администрация вправе произвести перераспределение средств между статьями сметы расходов, вызванное вносимыми изменениями в техническую документацию, на основании локальных сметных расчетов, ведомостей объемов работ, утверждённых администрацией при </w:t>
      </w:r>
      <w:proofErr w:type="gramStart"/>
      <w:r w:rsidRPr="009F0C85">
        <w:rPr>
          <w:rFonts w:ascii="Times New Roman" w:hAnsi="Times New Roman"/>
          <w:sz w:val="28"/>
          <w:szCs w:val="28"/>
        </w:rPr>
        <w:t>условии</w:t>
      </w:r>
      <w:proofErr w:type="gramEnd"/>
      <w:r w:rsidRPr="009F0C85">
        <w:rPr>
          <w:rFonts w:ascii="Times New Roman" w:hAnsi="Times New Roman"/>
          <w:sz w:val="28"/>
          <w:szCs w:val="28"/>
        </w:rPr>
        <w:t xml:space="preserve"> если вызываемые этим дополнительные работы (изменение объемов работ) по стоимости не превышают 10% указанной в первоначальной смете общей стоимости ремонтных работ.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 xml:space="preserve">          1.3.3. Срок использования выделенных Получателю субсидий средств на выполнение работ по благоустройству дворовых территорий многоквартирных домов на территории МО «Кошехабльское сельское поселение» установлен до _____________ года.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1.4. Получатель субсидии гарантирует, что на первое число месяца, предшествующего месяцу, в котором заключено настоящее Соглашение: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 xml:space="preserve">1.4.1.отсутствует задолженность по налогам, сборам и иным обязательным платежам в бюджеты бюджетной системы Российской Федерации, срок исполнения </w:t>
      </w:r>
      <w:r w:rsidRPr="009F0C85">
        <w:rPr>
          <w:rFonts w:ascii="Times New Roman" w:hAnsi="Times New Roman"/>
          <w:sz w:val="28"/>
          <w:szCs w:val="28"/>
        </w:rPr>
        <w:lastRenderedPageBreak/>
        <w:t>по которым наступил в соответствии с законодательством Российской Федерации о налогах и сборах;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 xml:space="preserve">1.4.2. отсутствует просроченная задолженность по возврату в местный бюджет субсидий, бюджетных инвестиций, </w:t>
      </w:r>
      <w:proofErr w:type="gramStart"/>
      <w:r w:rsidRPr="009F0C85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9F0C85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местным бюджетом;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1.4.3.  не находится в процессе реорганизации, ликвидации, банкротства и не имеет ограничения на осуществление хозяйственной деятельности</w:t>
      </w:r>
      <w:proofErr w:type="gramStart"/>
      <w:r w:rsidRPr="009F0C85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0C85">
        <w:rPr>
          <w:rFonts w:ascii="Times New Roman" w:hAnsi="Times New Roman"/>
          <w:sz w:val="28"/>
          <w:szCs w:val="28"/>
        </w:rPr>
        <w:t>1.4.4.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9F0C85">
        <w:rPr>
          <w:rFonts w:ascii="Times New Roman" w:hAnsi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1.4.5. Получатель субсидии не получает средства из местного бюджета в соответствии с иными нормативными правовыми актами, муниципальными правовыми актами на цели, указанные в пункте 1.1 настоящего Соглашения;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1.4.6. Получатель субсидии должен иметь свидетельство о допуске к осуществлению работ, которые оказывают влияние на безопасность объектов капитального строительства, выданное саморегулируемой организацией.</w:t>
      </w:r>
    </w:p>
    <w:p w:rsidR="00790CB5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 xml:space="preserve">1.5.  Получатель субсидии обеспечивает привлечение к выполнению работ по благоустройству дворовых территорий многоквартирных домов на территории муниципального образования «Кошехабльское сельское поселение» студенческих строительных отрядов. </w:t>
      </w:r>
    </w:p>
    <w:p w:rsidR="00CD6691" w:rsidRPr="009F0C85" w:rsidRDefault="00CD6691" w:rsidP="009F0C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0C85">
        <w:rPr>
          <w:rFonts w:ascii="Times New Roman" w:hAnsi="Times New Roman"/>
          <w:b/>
          <w:sz w:val="28"/>
          <w:szCs w:val="28"/>
        </w:rPr>
        <w:t>2. Порядок предоставления субсидии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 xml:space="preserve">2.1. Предоставление субсидии Администрацией осуществляется на основании Правового акта и протокола заседания Комиссии </w:t>
      </w:r>
      <w:proofErr w:type="gramStart"/>
      <w:r w:rsidRPr="009F0C85">
        <w:rPr>
          <w:rFonts w:ascii="Times New Roman" w:hAnsi="Times New Roman"/>
          <w:sz w:val="28"/>
          <w:szCs w:val="28"/>
        </w:rPr>
        <w:t>по вопросу определения претендентов на предоставление субсидии на финансовое обеспечение затрат в связи с выполнением</w:t>
      </w:r>
      <w:proofErr w:type="gramEnd"/>
      <w:r w:rsidRPr="009F0C85">
        <w:rPr>
          <w:rFonts w:ascii="Times New Roman" w:hAnsi="Times New Roman"/>
          <w:sz w:val="28"/>
          <w:szCs w:val="28"/>
        </w:rPr>
        <w:t xml:space="preserve"> работ по благоустройству дворовых территорий многоквартирных домов муниципального образования «Кошехабльское сельское поселение» от ___________ года.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2.2. Администрация перечисляет субсидию на расчетный счёт Получателя субсидии, открытый в кредитной организации и указанный в Соглашении, после предоставления Получателем в администрацию заявку на предоставление субсидии (Приложение №1) с приложением отчета о выполненных работах и о расходовании предоставленной субсидии (Приложение №2), предусмотренных графиком работ на соответствующий месяц их проведения.</w:t>
      </w:r>
    </w:p>
    <w:p w:rsidR="00790CB5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9F0C85">
        <w:rPr>
          <w:rFonts w:ascii="Times New Roman" w:hAnsi="Times New Roman"/>
          <w:sz w:val="28"/>
          <w:szCs w:val="28"/>
        </w:rPr>
        <w:t xml:space="preserve">Администрация после проверки предоставленных документов, перечисляет субсидию на счёт получателя субсидии, открытый в кредитной организации и </w:t>
      </w:r>
      <w:r w:rsidRPr="009F0C85">
        <w:rPr>
          <w:rFonts w:ascii="Times New Roman" w:hAnsi="Times New Roman"/>
          <w:sz w:val="28"/>
          <w:szCs w:val="28"/>
        </w:rPr>
        <w:lastRenderedPageBreak/>
        <w:t>указанный в Соглашении, ежемесячно в течение 5 рабочих дней со дня поступления документов, указанных в пункте 3.2.5. настоящего Соглашения, в размере, указанном в заявке и необходимом для выполнения работ, предусмотренных графиком работ на соответствующий месяц их проведения.</w:t>
      </w:r>
      <w:proofErr w:type="gramEnd"/>
    </w:p>
    <w:p w:rsidR="00CD6691" w:rsidRPr="009F0C85" w:rsidRDefault="00CD6691" w:rsidP="009F0C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0C85">
        <w:rPr>
          <w:rFonts w:ascii="Times New Roman" w:hAnsi="Times New Roman"/>
          <w:b/>
          <w:sz w:val="28"/>
          <w:szCs w:val="28"/>
        </w:rPr>
        <w:t>3. Права и обязанности Сторон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3.1. Получатель субсидии вправе: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3.1.1. получить субсидию в соответствии с настоящим Соглашением;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3.1.2. запрашивать у администрации разъяснения и уточнения по реализации настоящего Соглашения.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3.2. Получатель субсидии обязан: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 xml:space="preserve">3.2.1. в целях получения субсидии </w:t>
      </w:r>
      <w:proofErr w:type="gramStart"/>
      <w:r w:rsidRPr="009F0C85">
        <w:rPr>
          <w:rFonts w:ascii="Times New Roman" w:hAnsi="Times New Roman"/>
          <w:sz w:val="28"/>
          <w:szCs w:val="28"/>
        </w:rPr>
        <w:t>предоставить администрации документы</w:t>
      </w:r>
      <w:proofErr w:type="gramEnd"/>
      <w:r w:rsidRPr="009F0C85">
        <w:rPr>
          <w:rFonts w:ascii="Times New Roman" w:hAnsi="Times New Roman"/>
          <w:sz w:val="28"/>
          <w:szCs w:val="28"/>
        </w:rPr>
        <w:t>, указанные в пункте 2.6. раздела 2 Правового акта;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3.2.2. своевременно и надлежащим образом исполнять требования настоящего Соглашения;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3.2.3. использовать выделенные ему средства исключительно на цели, указанные в разделе 1 настоящего Соглашения, и в сроки, установленные настоящим Соглашением;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3.2.4. обеспечить сохранность учетной документации, подтверждающей выполнение условий предоставления субсидий и обязательств по настоящему Соглашению, в течение  5 лет после его окончания;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3.2.5. представлять администрации не позднее 5 календарных дней, следующих за отчетным месяцем следующие виды отчетов: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 xml:space="preserve">- отчёт о выполненных работах и о расходовании предоставленной субсидии по форме </w:t>
      </w:r>
      <w:proofErr w:type="gramStart"/>
      <w:r w:rsidRPr="009F0C85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9F0C85">
        <w:rPr>
          <w:rFonts w:ascii="Times New Roman" w:hAnsi="Times New Roman"/>
          <w:sz w:val="28"/>
          <w:szCs w:val="28"/>
        </w:rPr>
        <w:t xml:space="preserve"> №2 к настоящему Соглашению с приложением следующих документов: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а) акт о приемке выполненных работ по форме КС-2;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б) справка о стоимости выполненных работ и затрат по форме КС-3;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в) исполнительная документация.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 xml:space="preserve">- отчет о достигнутых показателях по форме </w:t>
      </w:r>
      <w:proofErr w:type="gramStart"/>
      <w:r w:rsidRPr="009F0C85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9F0C85">
        <w:rPr>
          <w:rFonts w:ascii="Times New Roman" w:hAnsi="Times New Roman"/>
          <w:sz w:val="28"/>
          <w:szCs w:val="28"/>
        </w:rPr>
        <w:t xml:space="preserve"> №3 к настоящему Соглашению.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3.2.6. представлять по требованию администрации необходимые документы и пояснения к отчетным и учетным данным и иную информацию, необходимую для осуществления контроля за целевым и эффективным использованием средств, в течение 5 календарных дней с момента получения соответствующего требования;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3.2.7.оказывать полное содействие проводимым администрацией, органами муниципального финансового контроля мероприятиям по контролю исполнения условий настоящего Соглашения;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 xml:space="preserve">3.2.8. незамедлительно информировать администрацию обо всех ставших известными Получателю субсидии случаях и обстоятельствах, которые могут поставить под угрозу исполнение обязательств (повлиять на исполнение Получателем субсидии своих обязательств) по настоящему Соглашению, в том </w:t>
      </w:r>
      <w:r w:rsidRPr="009F0C85">
        <w:rPr>
          <w:rFonts w:ascii="Times New Roman" w:hAnsi="Times New Roman"/>
          <w:sz w:val="28"/>
          <w:szCs w:val="28"/>
        </w:rPr>
        <w:lastRenderedPageBreak/>
        <w:t>числе предъявлении Получателю субсидии со стороны третьих лиц иска об уплате денежной суммы или об истребовании имущества;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3.2.9. вернуть субсидии (остатки субсидии) в бюджет муниципального образования «Кошехабльское сельское поселение» в случае образования неиспользованного в отчетном финансовом году остатка субсидии на финансовое обеспечение затрат в порядке, установленном разделом 8 настоящего Соглашения;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3.2.10. в случае нарушения условий предоставления субсидий и обязательств по настоящему Соглашению вернуть субсидии (остатки субсидии) в бюджет муниципального образования «Кошехабльское сельское поселение» в порядке, установленном разделом 8 настоящего Соглашения.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3.3. Администрация вправе: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3.3.1. отказать Получателю субсидии в предоставлении субсидии или уменьшить размер предоставляемой субсидии в случае уменьшения в установленном порядке (недостаточности) бюджетных ассигнований, утвержденных решением о бюджете на текущий финансовый год администрацией, и лимитов бюджетных обязательств, доведенных в установленном порядке, а также в случае ненадлежащего выполнения Получателем субсидии обязательств, предусмотренных настоящим Соглашением;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3.3.2. приостановить предоставление субсидии (до устранения нарушения Получателем субсидии) в случаях: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- неисполнения (нарушения) Получателем субсидии обязательств по настоящему Соглашению;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- выявления в ходе контрольных мероприятий администрацией или органов муниципального финансового контроля недостоверных данных в представленных Получателем субсидии документах, являющихся основанием для получения субсидии;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 xml:space="preserve">3.3.3. осуществлять иные права, установленные Бюджетным кодексом Российской Федерации, нормативными правовыми актами Российской Федерации, Республики Адыгея, муниципального образования «Кошехабльское сельское поселение» в соответствии с которым предоставляется субсидия, и настоящим Соглашением. 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3.3.4. В случае невыполнения графика работ применить к Получателю субсидии следующие штрафные санкции: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Показатель</w:t>
      </w:r>
      <w:r w:rsidRPr="009F0C85">
        <w:rPr>
          <w:rFonts w:ascii="Times New Roman" w:hAnsi="Times New Roman"/>
          <w:sz w:val="28"/>
          <w:szCs w:val="28"/>
        </w:rPr>
        <w:tab/>
        <w:t>Величина</w:t>
      </w:r>
      <w:r w:rsidRPr="009F0C85">
        <w:rPr>
          <w:rFonts w:ascii="Times New Roman" w:hAnsi="Times New Roman"/>
          <w:sz w:val="28"/>
          <w:szCs w:val="28"/>
        </w:rPr>
        <w:tab/>
        <w:t>Штрафные санкции (процент от предоставляемой субсидии за отчётный месяц)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Выполнение графика работ</w:t>
      </w:r>
      <w:r w:rsidRPr="009F0C85">
        <w:rPr>
          <w:rFonts w:ascii="Times New Roman" w:hAnsi="Times New Roman"/>
          <w:sz w:val="28"/>
          <w:szCs w:val="28"/>
        </w:rPr>
        <w:tab/>
        <w:t>от 100% до 95%</w:t>
      </w:r>
      <w:r w:rsidRPr="009F0C85">
        <w:rPr>
          <w:rFonts w:ascii="Times New Roman" w:hAnsi="Times New Roman"/>
          <w:sz w:val="28"/>
          <w:szCs w:val="28"/>
        </w:rPr>
        <w:tab/>
        <w:t>-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ab/>
        <w:t>от 95% до 90%</w:t>
      </w:r>
      <w:r w:rsidRPr="009F0C85">
        <w:rPr>
          <w:rFonts w:ascii="Times New Roman" w:hAnsi="Times New Roman"/>
          <w:sz w:val="28"/>
          <w:szCs w:val="28"/>
        </w:rPr>
        <w:tab/>
        <w:t>- 1%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ab/>
        <w:t>от 90 до 85%</w:t>
      </w:r>
      <w:r w:rsidRPr="009F0C85">
        <w:rPr>
          <w:rFonts w:ascii="Times New Roman" w:hAnsi="Times New Roman"/>
          <w:sz w:val="28"/>
          <w:szCs w:val="28"/>
        </w:rPr>
        <w:tab/>
        <w:t>- 2 %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ab/>
        <w:t>ниже 85%</w:t>
      </w:r>
      <w:r w:rsidRPr="009F0C85">
        <w:rPr>
          <w:rFonts w:ascii="Times New Roman" w:hAnsi="Times New Roman"/>
          <w:sz w:val="28"/>
          <w:szCs w:val="28"/>
        </w:rPr>
        <w:tab/>
        <w:t xml:space="preserve"> - 5 %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На сумму штрафных санкций уменьшается размер предоставляемой Получателю субсидии ежемесячной субсидии.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3.4. Администрация обязана: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 xml:space="preserve">3.4.1. После подписания соглашения передать получателю субсидии проектно-сметную документацию, прошедшую проверку достоверности определения сметной </w:t>
      </w:r>
      <w:r w:rsidRPr="009F0C85">
        <w:rPr>
          <w:rFonts w:ascii="Times New Roman" w:hAnsi="Times New Roman"/>
          <w:sz w:val="28"/>
          <w:szCs w:val="28"/>
        </w:rPr>
        <w:lastRenderedPageBreak/>
        <w:t>стоимости в 1 (одном) экземпляре на бумажном носителе и в электронном виде  по следующим объектам:</w:t>
      </w:r>
      <w:r w:rsidR="009F0C85">
        <w:rPr>
          <w:rFonts w:ascii="Times New Roman" w:hAnsi="Times New Roman"/>
          <w:sz w:val="28"/>
          <w:szCs w:val="28"/>
        </w:rPr>
        <w:t xml:space="preserve">__________________________________________________ 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3.4.2. перечислить субсидию на расчетный счет Получателя субсидии согласно условиям раздела 2 настоящего Соглашения;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3.4.3. предоставлять по требованию Получателя субсидии разъяснения и уточнения по реализации настоящего Соглашения;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3.4.4. отказать в предоставлении субсидии полностью или частично в случаях: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- несоответствия представленных Получателем субсидии документов требованиям, определенным Правовым актом, или непредставление (представление не в полном объеме) документов, указанных в пункте 2.6. раздела 2 Правового акта;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- недостоверности представленной Получателем субсидии информации;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- неисполнения Получателем субсидии обязательств по настоящему Соглашению;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0C85">
        <w:rPr>
          <w:rFonts w:ascii="Times New Roman" w:hAnsi="Times New Roman"/>
          <w:sz w:val="28"/>
          <w:szCs w:val="28"/>
        </w:rPr>
        <w:t>- выявления в ходе контрольных мероприятий (проверок) администрацией или органа муниципального финансового контроля случаев искажения данных в представленных Получателем субсидии отчетах, выявления фактов нецелевого расходования бюджетных средств, нарушения Получателем субсидии условий предоставления субсидий, обязательств по настоящему Соглашению, Особых условий, предусмотренных разделом 11 настоящего Соглашения;</w:t>
      </w:r>
      <w:proofErr w:type="gramEnd"/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- предъявления Получателю субсидии со стороны третьих лиц иска об уплате денежной суммы или об истребовании имущества, размер которого ставит под угрозу выполнение Получателем субсидии обязательств по Соглашению;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- в случае если после заключения настоящего Соглашения: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Получатель субсидии объявлен несостоятельным (банкротом) в порядке, установленном законодательство;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принято решение о реорганизации, ликвидации Получателя субсидии или уменьшении уставного капитала Получателя субсидии, которые ставят под угрозу выполнение Получателем субсидии обязательств по Соглашению;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3.4.5. осуществлять проверки достоверности представляемой Получателем субсидии информации об использовании субсидии на финансовое обеспечение затрат, выполнении условий настоящего Соглашения и иной информации о финансово-хозяйственной деятельности Получателя субсидии;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 xml:space="preserve">3.4.6. осуществлять </w:t>
      </w:r>
      <w:proofErr w:type="gramStart"/>
      <w:r w:rsidRPr="009F0C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0C85">
        <w:rPr>
          <w:rFonts w:ascii="Times New Roman" w:hAnsi="Times New Roman"/>
          <w:sz w:val="28"/>
          <w:szCs w:val="28"/>
        </w:rPr>
        <w:t xml:space="preserve"> соблюдением Получателем субсидии условий, целей и порядка предоставления субсидии, обязательств Получателя субсидии, установленных настоящим Соглашением;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3.4.7. выполнять иные обязанности, установленные Бюджетным кодексом Российской Федерации, нормативными правовыми актами Российской Федерации, Республики Адыгея, муниципального образования «Кошехабльское сельское поселение» в соответствии с которыми предоставляется су</w:t>
      </w:r>
      <w:r w:rsidR="009F0C85">
        <w:rPr>
          <w:rFonts w:ascii="Times New Roman" w:hAnsi="Times New Roman"/>
          <w:sz w:val="28"/>
          <w:szCs w:val="28"/>
        </w:rPr>
        <w:t>бсидия, и настоящим Соглашением.</w:t>
      </w:r>
    </w:p>
    <w:p w:rsidR="00CD6691" w:rsidRPr="009F0C85" w:rsidRDefault="00CD6691" w:rsidP="009F0C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b/>
          <w:sz w:val="28"/>
          <w:szCs w:val="28"/>
        </w:rPr>
        <w:t>4. Ответственность Сторон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 xml:space="preserve">4.1. За неисполнение, ненадлежащее или несвоевременное исполнение обязательств по настоящему Соглашению Стороны несут ответственность, предусмотренную </w:t>
      </w:r>
      <w:r w:rsidRPr="009F0C85">
        <w:rPr>
          <w:rFonts w:ascii="Times New Roman" w:hAnsi="Times New Roman"/>
          <w:sz w:val="28"/>
          <w:szCs w:val="28"/>
        </w:rPr>
        <w:lastRenderedPageBreak/>
        <w:t>действующим законодательством Российской Федерации и настоящим Соглашением.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4.2. В случае возникновения обстоятельств, делающих невозможным полное и своевременное исполнение Получателем субсидии обязательств по настоящему Соглашению, Получатель субсидии обязан незамедлительно проинформировать администрацию о возникновении указанных обстоятельств и в течение десяти банковских дней осуществить возврат средств неиспользованной части субсидии.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9F0C85">
        <w:rPr>
          <w:rFonts w:ascii="Times New Roman" w:hAnsi="Times New Roman"/>
          <w:sz w:val="28"/>
          <w:szCs w:val="28"/>
        </w:rPr>
        <w:t>В случае нарушения Получателем субсидии требований пункта 1.2 раздела 1 и раздела 11 (Особые условия) настоящего Соглашения или установления по итогам проверок, проведенных администрацией, а также органами муниципального финансового контроля, фактов нарушения Получателем субсидии целей и условий предоставления субсидий, обязательств, определенных Соглашением, Получатель субсидии обязуется незамедлительно вернуть средства субсидии, в порядке, установленном разделом 9 настоящего Соглашения.</w:t>
      </w:r>
      <w:proofErr w:type="gramEnd"/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4.4. В случае если Получателем субсидии допущены нарушения обязательств, предусмотренных Соглашением, в том числе в части достижения значений показателей результативности использования субсидии, субсидии подлежат возврату в бюджет муниципального образования «Кошехабльское сельское поселение» в объеме и сроки, установленные правовым актом.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Основанием для освобождения получателя субсидии от применения мер ответственности, предусмотренных настоящим пунктом,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CD6691" w:rsidRPr="009F0C85" w:rsidRDefault="00CD6691" w:rsidP="009F0C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0C85">
        <w:rPr>
          <w:rFonts w:ascii="Times New Roman" w:hAnsi="Times New Roman"/>
          <w:b/>
          <w:sz w:val="28"/>
          <w:szCs w:val="28"/>
        </w:rPr>
        <w:t>5. Требования к гарантийному сроку работ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5.1. Гарантии качества распространяются на работу, выполненную Получателем субсидии по  Соглашению.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 xml:space="preserve">5.2. Гарантийный срок на </w:t>
      </w:r>
      <w:proofErr w:type="gramStart"/>
      <w:r w:rsidRPr="009F0C85">
        <w:rPr>
          <w:rFonts w:ascii="Times New Roman" w:hAnsi="Times New Roman"/>
          <w:sz w:val="28"/>
          <w:szCs w:val="28"/>
        </w:rPr>
        <w:t>работу, выполненную Получателем субсидии по  Соглашению составляет</w:t>
      </w:r>
      <w:proofErr w:type="gramEnd"/>
      <w:r w:rsidRPr="009F0C85">
        <w:rPr>
          <w:rFonts w:ascii="Times New Roman" w:hAnsi="Times New Roman"/>
          <w:sz w:val="28"/>
          <w:szCs w:val="28"/>
        </w:rPr>
        <w:t xml:space="preserve"> - 5 лет, на оборудование и материалы - в соответствии с данными паспортов завода изготовителя. 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При этом началом срока действия гарантийных обязательств Подрядчика считается дата подписания акта о приемке выполненных работ по форме КС-2.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5.3. Гарантийные обязательства оформляются в виде гарантийного паспорта.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 xml:space="preserve">5.4. </w:t>
      </w:r>
      <w:proofErr w:type="gramStart"/>
      <w:r w:rsidRPr="009F0C85">
        <w:rPr>
          <w:rFonts w:ascii="Times New Roman" w:hAnsi="Times New Roman"/>
          <w:sz w:val="28"/>
          <w:szCs w:val="28"/>
        </w:rPr>
        <w:t>Если в период гарантийного срока обнаружатся недостатки или дефекты, то Получатель субсидии (в случае, если он не докажет отсутствие своей вины в их возникновении) обязан устранить их за свой счет и в  согласованные в установленном порядке сроки.</w:t>
      </w:r>
      <w:proofErr w:type="gramEnd"/>
      <w:r w:rsidRPr="009F0C85">
        <w:rPr>
          <w:rFonts w:ascii="Times New Roman" w:hAnsi="Times New Roman"/>
          <w:sz w:val="28"/>
          <w:szCs w:val="28"/>
        </w:rPr>
        <w:t xml:space="preserve"> Для участия в составлении акта, фиксирующего дефекты, согласования порядка и сроков их устранения, Получатель субсидии обязан направить своего представителя не позднее 3 дней со дня получения письменного извещения администрацией.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5.5. При  отказе Получателем субсидии от составления или подписания акта обнаруженных дефектов, администрация составляет односторонний а</w:t>
      </w:r>
      <w:proofErr w:type="gramStart"/>
      <w:r w:rsidRPr="009F0C85">
        <w:rPr>
          <w:rFonts w:ascii="Times New Roman" w:hAnsi="Times New Roman"/>
          <w:sz w:val="28"/>
          <w:szCs w:val="28"/>
        </w:rPr>
        <w:t xml:space="preserve">кт с </w:t>
      </w:r>
      <w:r w:rsidRPr="009F0C85">
        <w:rPr>
          <w:rFonts w:ascii="Times New Roman" w:hAnsi="Times New Roman"/>
          <w:sz w:val="28"/>
          <w:szCs w:val="28"/>
        </w:rPr>
        <w:lastRenderedPageBreak/>
        <w:t>пр</w:t>
      </w:r>
      <w:proofErr w:type="gramEnd"/>
      <w:r w:rsidRPr="009F0C85">
        <w:rPr>
          <w:rFonts w:ascii="Times New Roman" w:hAnsi="Times New Roman"/>
          <w:sz w:val="28"/>
          <w:szCs w:val="28"/>
        </w:rPr>
        <w:t>ивлечением экспертов, все расходы по которым при установлении вины Получателя субсидии предъявляются ему в полном объеме.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5.6. В случае выявления дефектов отдельных конструктивных элементов сооружений в пределах гарантийного срока, Получатель субсидии обязан устранить данные дефекты в сроки, согласованные Сторонами, при этом гарантийный срок на данные конструктивные элементы, сооружения продлевае</w:t>
      </w:r>
      <w:r w:rsidR="009F0C85">
        <w:rPr>
          <w:rFonts w:ascii="Times New Roman" w:hAnsi="Times New Roman"/>
          <w:sz w:val="28"/>
          <w:szCs w:val="28"/>
        </w:rPr>
        <w:t>тся на срок устранения дефектов.</w:t>
      </w:r>
    </w:p>
    <w:p w:rsidR="00CD6691" w:rsidRPr="009F0C85" w:rsidRDefault="00CD6691" w:rsidP="009F0C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0C85">
        <w:rPr>
          <w:rFonts w:ascii="Times New Roman" w:hAnsi="Times New Roman"/>
          <w:b/>
          <w:sz w:val="28"/>
          <w:szCs w:val="28"/>
        </w:rPr>
        <w:t>6. Обстоятельства непреодолимой силы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 xml:space="preserve">6.1. </w:t>
      </w:r>
      <w:proofErr w:type="gramStart"/>
      <w:r w:rsidRPr="009F0C85">
        <w:rPr>
          <w:rFonts w:ascii="Times New Roman" w:hAnsi="Times New Roman"/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Соглашению в случае, если оно явилось следствием действия обстоятельств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пожара и т.д.), действий объективных внешних факторов (военные действия, акты органов государственной власти и управления и т.п.), а также других чрезвычайных</w:t>
      </w:r>
      <w:proofErr w:type="gramEnd"/>
      <w:r w:rsidRPr="009F0C85">
        <w:rPr>
          <w:rFonts w:ascii="Times New Roman" w:hAnsi="Times New Roman"/>
          <w:sz w:val="28"/>
          <w:szCs w:val="28"/>
        </w:rPr>
        <w:t xml:space="preserve"> обстоятельств, подтвержденных в установленном законодательством порядке, препятствующих надлежащему исполнению обязательств по настоящему Соглашению, которые возникли после заключения настоящего Соглашения, если эти обстоятельства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6.2. О наступлении обстоятельств непреодолимой силы Стороны обязаны письменно в срок не более 14 (четырнадцати) календарных дней с момента их наступления информировать друг друга.</w:t>
      </w:r>
    </w:p>
    <w:p w:rsidR="00CD6691" w:rsidRPr="009F0C85" w:rsidRDefault="00CD6691" w:rsidP="009F0C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0C85">
        <w:rPr>
          <w:rFonts w:ascii="Times New Roman" w:hAnsi="Times New Roman"/>
          <w:b/>
          <w:sz w:val="28"/>
          <w:szCs w:val="28"/>
        </w:rPr>
        <w:t>7. Порядок изменения и расторжения Соглашения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7.1. Любые изменения и дополнения к настоящему Соглашению действительны при условии, если они совершены в письменной форме и подписаны уполномоченными на то представителями Сторон и в случае соблюдения требований правового акта о возможности таких изменений.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7.2. Соглашение может быть расторгнуто по соглашению Сторон, а также в одностороннем порядке по инициативе администрации в случаях, предусмотренных пунктом 3.4. раздела 3 настоящего Соглашения.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В случае принятия администраций решения об одностороннем отказе от исполнения настоящего Соглашения не позднее чем в течение 5 дней уведомляет Получателя субсидии о принятом решении.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0C85">
        <w:rPr>
          <w:rFonts w:ascii="Times New Roman" w:hAnsi="Times New Roman"/>
          <w:sz w:val="28"/>
          <w:szCs w:val="28"/>
        </w:rPr>
        <w:t>В случае одностороннего отказа администрации от исполнения настоящего договора по основаниям, указанным в настоящем пункте, Получатель субсидии возвращает бюджетные средства в течение 5 банковских дней, за минусом стоимости фактически выполненных работ, подтвержденных актами о приемке выполненных работ по форме КС-2 и справками о стоимости выполненных работ и затрат по форме КС-3, подписанных Сторонами.</w:t>
      </w:r>
      <w:proofErr w:type="gramEnd"/>
      <w:r w:rsidRPr="009F0C85">
        <w:rPr>
          <w:rFonts w:ascii="Times New Roman" w:hAnsi="Times New Roman"/>
          <w:sz w:val="28"/>
          <w:szCs w:val="28"/>
        </w:rPr>
        <w:t xml:space="preserve"> Настоящее Соглашение в указанном случае прекращается с момента возврата субсидии.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691" w:rsidRPr="009F0C85" w:rsidRDefault="00CD6691" w:rsidP="009F0C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0C85">
        <w:rPr>
          <w:rFonts w:ascii="Times New Roman" w:hAnsi="Times New Roman"/>
          <w:b/>
          <w:sz w:val="28"/>
          <w:szCs w:val="28"/>
        </w:rPr>
        <w:lastRenderedPageBreak/>
        <w:t>8. Порядок возврата субсидии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 xml:space="preserve">8.1. Сумма не использованной в отчетном финансовом году субсидии подлежит возврату в местный бюджет до 20 декабря текущего финансового года. 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8.2. В случае выявления фактов нарушения Получателем субсидии условий предоставления субсидий, установленных правовым актом и настоящим Соглашением, средства субсидий подлежат возврату в бюджет муниципального образования «Кошехабльское сельское поселение» в полном объеме в течение 5 банковских дней.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8.3. В случае выявления фактов нарушения Получателем субсидии обязательств по настоящему Соглашению администрация составляет акт о нарушении обязательств по настоящему Соглашению (далее - Акт о нарушении), в котором указываются выявленные нарушения и сроки их устранения.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В случае не устранения нарушений в сроки, указанные в Акте о нарушении, администрация направляет соответствующее уведомление, содержащее сумму, сроки, код бюджетной классификации Российской Федерации, по которому должен быть осуществлен возврат субсидии, реквизиты лицевого счета, на который должны быть перечислены средства (далее - уведомление).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 xml:space="preserve">В течение одного рабочего дня </w:t>
      </w:r>
      <w:proofErr w:type="gramStart"/>
      <w:r w:rsidRPr="009F0C85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9F0C85">
        <w:rPr>
          <w:rFonts w:ascii="Times New Roman" w:hAnsi="Times New Roman"/>
          <w:sz w:val="28"/>
          <w:szCs w:val="28"/>
        </w:rPr>
        <w:t xml:space="preserve"> уведомления оно направляется Получателю субсидии.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Получатель субсидии обязан осуществить возврат субсидии в течение 5 рабочих дней со дня получения уведомления.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8.4. В случае выявления фактов нарушения Получателем субсидии целей предоставления субсидии на финансовое обеспечение затрат сумма нецелевого использования субсидии подлежит возврату в бюджет муниципального образования «Кошехабльское сельское поселение» в течение 5 банковских дней.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8.5. Суммы возврата неи</w:t>
      </w:r>
      <w:r w:rsidR="009F0C85">
        <w:rPr>
          <w:rFonts w:ascii="Times New Roman" w:hAnsi="Times New Roman"/>
          <w:sz w:val="28"/>
          <w:szCs w:val="28"/>
        </w:rPr>
        <w:t>спользованного остатка субсидии</w:t>
      </w:r>
      <w:r w:rsidRPr="009F0C85">
        <w:rPr>
          <w:rFonts w:ascii="Times New Roman" w:hAnsi="Times New Roman"/>
          <w:sz w:val="28"/>
          <w:szCs w:val="28"/>
        </w:rPr>
        <w:t>, предусмотренные  настоящим  разделом Соглашения, перечисляются по следующим реквизитам:</w:t>
      </w:r>
    </w:p>
    <w:p w:rsid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УФК по Республике Адыгея _________________</w:t>
      </w:r>
      <w:r w:rsidR="009F0C85">
        <w:rPr>
          <w:rFonts w:ascii="Times New Roman" w:hAnsi="Times New Roman"/>
          <w:sz w:val="28"/>
          <w:szCs w:val="28"/>
        </w:rPr>
        <w:t>_____________________________</w:t>
      </w:r>
      <w:r w:rsidRPr="009F0C85">
        <w:rPr>
          <w:rFonts w:ascii="Times New Roman" w:hAnsi="Times New Roman"/>
          <w:sz w:val="28"/>
          <w:szCs w:val="28"/>
        </w:rPr>
        <w:t xml:space="preserve"> </w:t>
      </w:r>
    </w:p>
    <w:p w:rsidR="00CD6691" w:rsidRPr="009F0C85" w:rsidRDefault="00CD6691" w:rsidP="009F0C8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F0C85">
        <w:rPr>
          <w:rFonts w:ascii="Times New Roman" w:hAnsi="Times New Roman"/>
          <w:sz w:val="24"/>
          <w:szCs w:val="24"/>
        </w:rPr>
        <w:t>(с указанием кодов бюджетной классификации Российской Федерации и сумм, распределенных пропорционально средствам соответствующих бюджетов)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8.6. В случае невозврата субсидии она подлежит взысканию в порядке, установленном законодательством Российской Федерации.</w:t>
      </w:r>
    </w:p>
    <w:p w:rsidR="00CD6691" w:rsidRPr="009F0C85" w:rsidRDefault="00CD6691" w:rsidP="009F0C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0C85">
        <w:rPr>
          <w:rFonts w:ascii="Times New Roman" w:hAnsi="Times New Roman"/>
          <w:b/>
          <w:sz w:val="28"/>
          <w:szCs w:val="28"/>
        </w:rPr>
        <w:t>9. Порядок рассмотрения споров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9.1. Все споры и разногласия, которые могут возникнуть между Сторонами по вопросам, не нашедшим своего разрешения в тексте Соглашения, будут разрешаться путем переговоров.</w:t>
      </w:r>
    </w:p>
    <w:p w:rsidR="00CD6691" w:rsidRPr="009F0C85" w:rsidRDefault="00CD6691" w:rsidP="009F0C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0C85">
        <w:rPr>
          <w:rFonts w:ascii="Times New Roman" w:hAnsi="Times New Roman"/>
          <w:b/>
          <w:sz w:val="28"/>
          <w:szCs w:val="28"/>
        </w:rPr>
        <w:t>10. Срок действия Соглашения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10.1. Соглашение действует с момента подписания и до выполнения Сторонами своих обязательств по настоящему Соглашению.</w:t>
      </w:r>
    </w:p>
    <w:p w:rsidR="00CD6691" w:rsidRPr="009F0C85" w:rsidRDefault="00CD6691" w:rsidP="009F0C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b/>
          <w:sz w:val="28"/>
          <w:szCs w:val="28"/>
        </w:rPr>
        <w:t>11. Особые условия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11.1. Особыми условиями использования субсидии на финансовое обеспечение затрат являются: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lastRenderedPageBreak/>
        <w:t>11.1.1. Получатель субсидии не вправе приобретать за счет полученных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Соглашением.</w:t>
      </w:r>
    </w:p>
    <w:p w:rsidR="00CD6691" w:rsidRPr="009F0C85" w:rsidRDefault="00CD6691" w:rsidP="009F0C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0C85">
        <w:rPr>
          <w:rFonts w:ascii="Times New Roman" w:hAnsi="Times New Roman"/>
          <w:b/>
          <w:sz w:val="28"/>
          <w:szCs w:val="28"/>
        </w:rPr>
        <w:t>12. Прочие условия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12.1.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 xml:space="preserve">12.2. Любое уведомление или иное сообщение, направляемое Сторонами друг другу по Соглашению, должно быть совершено в письменной форме. 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12.3. В случае изменения наименования, места нахождения, платежных реквизитов одной из Сторон Соглашения указанная Сторона обязана в трехдневный срок уведомить об этом другую Сторону.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12.4. Настоящий Договор составлен в 2 (двух) экземплярах по одному для каждой из Сторон, имеющих одинаковую юридическую силу.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12.5. Неотъемлемыми частями Соглашения являются: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- заявка на предоставление субсидии (Приложение №1);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- отчёт о выполненных работах и о расходовании предоставленной субсидии (Приложение №2);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- отчет о достигнутых показателях (Приложение №3).</w:t>
      </w:r>
    </w:p>
    <w:p w:rsidR="00CD6691" w:rsidRPr="009F0C85" w:rsidRDefault="00CD6691" w:rsidP="00CD66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0C85">
        <w:rPr>
          <w:rFonts w:ascii="Times New Roman" w:hAnsi="Times New Roman"/>
          <w:b/>
          <w:sz w:val="28"/>
          <w:szCs w:val="28"/>
        </w:rPr>
        <w:t>13. Адреса, реквизиты и подписи Сторон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85">
        <w:rPr>
          <w:rFonts w:ascii="Times New Roman" w:hAnsi="Times New Roman"/>
          <w:sz w:val="28"/>
          <w:szCs w:val="28"/>
        </w:rPr>
        <w:t>Администрация</w:t>
      </w:r>
      <w:r w:rsidRPr="009F0C85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B07575" w:rsidRPr="009F0C8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9F0C85">
        <w:rPr>
          <w:rFonts w:ascii="Times New Roman" w:hAnsi="Times New Roman"/>
          <w:sz w:val="28"/>
          <w:szCs w:val="28"/>
        </w:rPr>
        <w:t xml:space="preserve">  Получатель субсидии</w:t>
      </w:r>
    </w:p>
    <w:p w:rsidR="00CD6691" w:rsidRPr="009F0C85" w:rsidRDefault="00CD6691" w:rsidP="00CD66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691" w:rsidRPr="00CD6691" w:rsidRDefault="00CD6691" w:rsidP="00CD66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6691" w:rsidRDefault="00CD6691" w:rsidP="00CD66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0328" w:rsidRDefault="00BA0328" w:rsidP="00CD6691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BA0328" w:rsidRDefault="00BA0328" w:rsidP="00CD6691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BA0328" w:rsidRDefault="00BA0328" w:rsidP="00CD6691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BA0328" w:rsidRDefault="00BA0328" w:rsidP="00CD6691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BA0328" w:rsidRDefault="00BA0328" w:rsidP="00CD6691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BA0328" w:rsidRDefault="00BA0328" w:rsidP="00CD6691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9F0C85" w:rsidRDefault="009F0C85" w:rsidP="00CD6691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9F0C85" w:rsidRDefault="009F0C85" w:rsidP="00CD6691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9F0C85" w:rsidRDefault="009F0C85" w:rsidP="00CD6691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9F0C85" w:rsidRDefault="009F0C85" w:rsidP="00CD6691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9F0C85" w:rsidRDefault="009F0C85" w:rsidP="00CD6691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9F0C85" w:rsidRDefault="009F0C85" w:rsidP="00CD6691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9F0C85" w:rsidRDefault="009F0C85" w:rsidP="00CD6691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9F0C85" w:rsidRDefault="009F0C85" w:rsidP="00CD6691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9F0C85" w:rsidRDefault="009F0C85" w:rsidP="00CD6691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9F0C85" w:rsidRDefault="009F0C85" w:rsidP="00CD6691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9F0C85" w:rsidRDefault="009F0C85" w:rsidP="00CD6691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9F0C85" w:rsidRDefault="009F0C85" w:rsidP="00CD6691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9F0C85" w:rsidRDefault="009F0C85" w:rsidP="00CD6691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CD6691" w:rsidRPr="00CD6691" w:rsidRDefault="00CD6691" w:rsidP="009F0C85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CD6691">
        <w:rPr>
          <w:rFonts w:ascii="Times New Roman" w:hAnsi="Times New Roman"/>
          <w:sz w:val="24"/>
          <w:szCs w:val="24"/>
        </w:rPr>
        <w:t>Приложение № 1</w:t>
      </w:r>
    </w:p>
    <w:p w:rsidR="00CD6691" w:rsidRPr="00CD6691" w:rsidRDefault="00CD6691" w:rsidP="009F0C85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CD6691">
        <w:rPr>
          <w:rFonts w:ascii="Times New Roman" w:hAnsi="Times New Roman"/>
          <w:sz w:val="24"/>
          <w:szCs w:val="24"/>
        </w:rPr>
        <w:t>к Соглашению</w:t>
      </w:r>
    </w:p>
    <w:p w:rsidR="00CD6691" w:rsidRPr="00CD6691" w:rsidRDefault="00CD6691" w:rsidP="009F0C85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CD6691">
        <w:rPr>
          <w:rFonts w:ascii="Times New Roman" w:hAnsi="Times New Roman"/>
          <w:sz w:val="24"/>
          <w:szCs w:val="24"/>
        </w:rPr>
        <w:t xml:space="preserve">о предоставлении субсидии из бюджета муниципального образования «Кошехабльское сельское поселение»  </w:t>
      </w:r>
    </w:p>
    <w:p w:rsidR="00CD6691" w:rsidRPr="00CD6691" w:rsidRDefault="00CD6691" w:rsidP="00CD66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6691" w:rsidRPr="00CD6691" w:rsidRDefault="00CD6691" w:rsidP="00CD66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6691" w:rsidRPr="00CD6691" w:rsidRDefault="00CD6691" w:rsidP="00CD66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6691">
        <w:rPr>
          <w:rFonts w:ascii="Times New Roman" w:hAnsi="Times New Roman"/>
          <w:sz w:val="24"/>
          <w:szCs w:val="24"/>
        </w:rPr>
        <w:t>ЗАЯВКА</w:t>
      </w:r>
    </w:p>
    <w:p w:rsidR="00CD6691" w:rsidRPr="00CD6691" w:rsidRDefault="00CD6691" w:rsidP="00CD6691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D6691">
        <w:rPr>
          <w:rFonts w:ascii="Times New Roman" w:hAnsi="Times New Roman"/>
          <w:sz w:val="24"/>
          <w:szCs w:val="24"/>
        </w:rPr>
        <w:t>на предоставление субсидии на финансовое обеспечение затрат в связи с выполнением работ по благоустройству</w:t>
      </w:r>
      <w:proofErr w:type="gramEnd"/>
      <w:r w:rsidRPr="00CD6691">
        <w:rPr>
          <w:rFonts w:ascii="Times New Roman" w:hAnsi="Times New Roman"/>
          <w:sz w:val="24"/>
          <w:szCs w:val="24"/>
        </w:rPr>
        <w:t xml:space="preserve"> дворовых территорий многоквартирных домов на территории муниципального образования «Кошехабльское сельское поселение»</w:t>
      </w:r>
    </w:p>
    <w:p w:rsidR="00CD6691" w:rsidRPr="00CD6691" w:rsidRDefault="00CD6691" w:rsidP="00CD66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6691">
        <w:rPr>
          <w:rFonts w:ascii="Times New Roman" w:hAnsi="Times New Roman"/>
          <w:sz w:val="24"/>
          <w:szCs w:val="24"/>
        </w:rPr>
        <w:t>на ____________месяц 20</w:t>
      </w:r>
      <w:r w:rsidR="00790CB5">
        <w:rPr>
          <w:rFonts w:ascii="Times New Roman" w:hAnsi="Times New Roman"/>
          <w:sz w:val="24"/>
          <w:szCs w:val="24"/>
        </w:rPr>
        <w:t xml:space="preserve">19 </w:t>
      </w:r>
      <w:r w:rsidRPr="00CD6691">
        <w:rPr>
          <w:rFonts w:ascii="Times New Roman" w:hAnsi="Times New Roman"/>
          <w:sz w:val="24"/>
          <w:szCs w:val="24"/>
        </w:rPr>
        <w:t>года</w:t>
      </w:r>
    </w:p>
    <w:p w:rsidR="00CD6691" w:rsidRDefault="003419B1" w:rsidP="003419B1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7755"/>
        <w:gridCol w:w="1545"/>
      </w:tblGrid>
      <w:tr w:rsidR="003419B1" w:rsidTr="003419B1">
        <w:trPr>
          <w:trHeight w:val="300"/>
        </w:trPr>
        <w:tc>
          <w:tcPr>
            <w:tcW w:w="660" w:type="dxa"/>
          </w:tcPr>
          <w:p w:rsidR="003419B1" w:rsidRDefault="003419B1" w:rsidP="003419B1">
            <w:pPr>
              <w:tabs>
                <w:tab w:val="left" w:pos="4110"/>
              </w:tabs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9B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419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419B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755" w:type="dxa"/>
          </w:tcPr>
          <w:p w:rsidR="003419B1" w:rsidRDefault="003419B1" w:rsidP="003419B1">
            <w:pPr>
              <w:tabs>
                <w:tab w:val="left" w:pos="4110"/>
              </w:tabs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9B1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  <w:r w:rsidRPr="003419B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45" w:type="dxa"/>
          </w:tcPr>
          <w:p w:rsidR="003419B1" w:rsidRDefault="003419B1" w:rsidP="003419B1">
            <w:pPr>
              <w:tabs>
                <w:tab w:val="left" w:pos="4110"/>
              </w:tabs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9B1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3419B1" w:rsidTr="003419B1">
        <w:trPr>
          <w:trHeight w:val="320"/>
        </w:trPr>
        <w:tc>
          <w:tcPr>
            <w:tcW w:w="660" w:type="dxa"/>
          </w:tcPr>
          <w:p w:rsidR="003419B1" w:rsidRDefault="003419B1" w:rsidP="003419B1">
            <w:pPr>
              <w:tabs>
                <w:tab w:val="left" w:pos="4110"/>
              </w:tabs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5" w:type="dxa"/>
          </w:tcPr>
          <w:p w:rsidR="003419B1" w:rsidRDefault="003419B1" w:rsidP="003419B1">
            <w:pPr>
              <w:tabs>
                <w:tab w:val="left" w:pos="4110"/>
              </w:tabs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9B1">
              <w:rPr>
                <w:rFonts w:ascii="Times New Roman" w:hAnsi="Times New Roman"/>
                <w:sz w:val="24"/>
                <w:szCs w:val="24"/>
              </w:rPr>
              <w:t xml:space="preserve">Остаток субсидии на начало месяца (года), </w:t>
            </w:r>
            <w:proofErr w:type="spellStart"/>
            <w:r w:rsidRPr="003419B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45" w:type="dxa"/>
          </w:tcPr>
          <w:p w:rsidR="003419B1" w:rsidRDefault="003419B1" w:rsidP="003419B1">
            <w:pPr>
              <w:tabs>
                <w:tab w:val="left" w:pos="4110"/>
              </w:tabs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9B1" w:rsidTr="003419B1">
        <w:trPr>
          <w:trHeight w:val="320"/>
        </w:trPr>
        <w:tc>
          <w:tcPr>
            <w:tcW w:w="660" w:type="dxa"/>
          </w:tcPr>
          <w:p w:rsidR="003419B1" w:rsidRDefault="003419B1" w:rsidP="003419B1">
            <w:pPr>
              <w:tabs>
                <w:tab w:val="left" w:pos="4110"/>
              </w:tabs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55" w:type="dxa"/>
          </w:tcPr>
          <w:p w:rsidR="003419B1" w:rsidRPr="003419B1" w:rsidRDefault="003419B1" w:rsidP="003419B1">
            <w:pPr>
              <w:tabs>
                <w:tab w:val="left" w:pos="4110"/>
              </w:tabs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9B1">
              <w:rPr>
                <w:rFonts w:ascii="Times New Roman" w:hAnsi="Times New Roman"/>
                <w:sz w:val="24"/>
                <w:szCs w:val="24"/>
              </w:rPr>
              <w:t>Планируется выполнение, всего руб.</w:t>
            </w:r>
          </w:p>
        </w:tc>
        <w:tc>
          <w:tcPr>
            <w:tcW w:w="1545" w:type="dxa"/>
          </w:tcPr>
          <w:p w:rsidR="003419B1" w:rsidRDefault="003419B1" w:rsidP="003419B1">
            <w:pPr>
              <w:tabs>
                <w:tab w:val="left" w:pos="4110"/>
              </w:tabs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9B1" w:rsidTr="003419B1">
        <w:trPr>
          <w:trHeight w:val="320"/>
        </w:trPr>
        <w:tc>
          <w:tcPr>
            <w:tcW w:w="660" w:type="dxa"/>
          </w:tcPr>
          <w:p w:rsidR="003419B1" w:rsidRDefault="003419B1" w:rsidP="003419B1">
            <w:pPr>
              <w:tabs>
                <w:tab w:val="left" w:pos="4110"/>
              </w:tabs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5" w:type="dxa"/>
          </w:tcPr>
          <w:p w:rsidR="003419B1" w:rsidRPr="003419B1" w:rsidRDefault="003419B1" w:rsidP="003419B1">
            <w:pPr>
              <w:tabs>
                <w:tab w:val="left" w:pos="4110"/>
              </w:tabs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9B1">
              <w:rPr>
                <w:rFonts w:ascii="Times New Roman" w:hAnsi="Times New Roman"/>
                <w:sz w:val="24"/>
                <w:szCs w:val="24"/>
              </w:rPr>
              <w:t>в том числе:</w:t>
            </w:r>
            <w:r w:rsidRPr="003419B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45" w:type="dxa"/>
          </w:tcPr>
          <w:p w:rsidR="003419B1" w:rsidRDefault="003419B1" w:rsidP="003419B1">
            <w:pPr>
              <w:tabs>
                <w:tab w:val="left" w:pos="4110"/>
              </w:tabs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9B1" w:rsidTr="003419B1">
        <w:trPr>
          <w:trHeight w:val="320"/>
        </w:trPr>
        <w:tc>
          <w:tcPr>
            <w:tcW w:w="660" w:type="dxa"/>
          </w:tcPr>
          <w:p w:rsidR="003419B1" w:rsidRDefault="003419B1" w:rsidP="003419B1">
            <w:pPr>
              <w:tabs>
                <w:tab w:val="left" w:pos="4110"/>
              </w:tabs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5" w:type="dxa"/>
          </w:tcPr>
          <w:p w:rsidR="003419B1" w:rsidRPr="003419B1" w:rsidRDefault="003419B1" w:rsidP="003419B1">
            <w:pPr>
              <w:tabs>
                <w:tab w:val="left" w:pos="4110"/>
              </w:tabs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9B1">
              <w:rPr>
                <w:rFonts w:ascii="Times New Roman" w:hAnsi="Times New Roman"/>
                <w:sz w:val="24"/>
                <w:szCs w:val="24"/>
              </w:rPr>
              <w:t>ремонт дворовых проездов</w:t>
            </w:r>
          </w:p>
        </w:tc>
        <w:tc>
          <w:tcPr>
            <w:tcW w:w="1545" w:type="dxa"/>
          </w:tcPr>
          <w:p w:rsidR="003419B1" w:rsidRDefault="003419B1" w:rsidP="003419B1">
            <w:pPr>
              <w:tabs>
                <w:tab w:val="left" w:pos="4110"/>
              </w:tabs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9B1" w:rsidTr="003419B1">
        <w:trPr>
          <w:trHeight w:val="320"/>
        </w:trPr>
        <w:tc>
          <w:tcPr>
            <w:tcW w:w="660" w:type="dxa"/>
          </w:tcPr>
          <w:p w:rsidR="003419B1" w:rsidRDefault="003419B1" w:rsidP="003419B1">
            <w:pPr>
              <w:tabs>
                <w:tab w:val="left" w:pos="4110"/>
              </w:tabs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5" w:type="dxa"/>
          </w:tcPr>
          <w:p w:rsidR="003419B1" w:rsidRPr="003419B1" w:rsidRDefault="003419B1" w:rsidP="003419B1">
            <w:pPr>
              <w:tabs>
                <w:tab w:val="left" w:pos="4110"/>
              </w:tabs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9B1">
              <w:rPr>
                <w:rFonts w:ascii="Times New Roman" w:hAnsi="Times New Roman"/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1545" w:type="dxa"/>
          </w:tcPr>
          <w:p w:rsidR="003419B1" w:rsidRDefault="003419B1" w:rsidP="003419B1">
            <w:pPr>
              <w:tabs>
                <w:tab w:val="left" w:pos="4110"/>
              </w:tabs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9B1" w:rsidTr="003419B1">
        <w:trPr>
          <w:trHeight w:val="320"/>
        </w:trPr>
        <w:tc>
          <w:tcPr>
            <w:tcW w:w="660" w:type="dxa"/>
          </w:tcPr>
          <w:p w:rsidR="003419B1" w:rsidRDefault="003419B1" w:rsidP="003419B1">
            <w:pPr>
              <w:tabs>
                <w:tab w:val="left" w:pos="4110"/>
              </w:tabs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5" w:type="dxa"/>
          </w:tcPr>
          <w:p w:rsidR="003419B1" w:rsidRPr="003419B1" w:rsidRDefault="003419B1" w:rsidP="003419B1">
            <w:pPr>
              <w:tabs>
                <w:tab w:val="left" w:pos="4110"/>
              </w:tabs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9B1"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  <w:r w:rsidRPr="003419B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45" w:type="dxa"/>
          </w:tcPr>
          <w:p w:rsidR="003419B1" w:rsidRDefault="003419B1" w:rsidP="003419B1">
            <w:pPr>
              <w:tabs>
                <w:tab w:val="left" w:pos="4110"/>
              </w:tabs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9B1" w:rsidTr="003419B1">
        <w:trPr>
          <w:trHeight w:val="320"/>
        </w:trPr>
        <w:tc>
          <w:tcPr>
            <w:tcW w:w="660" w:type="dxa"/>
          </w:tcPr>
          <w:p w:rsidR="003419B1" w:rsidRDefault="003419B1" w:rsidP="003419B1">
            <w:pPr>
              <w:tabs>
                <w:tab w:val="left" w:pos="4110"/>
              </w:tabs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5" w:type="dxa"/>
          </w:tcPr>
          <w:p w:rsidR="003419B1" w:rsidRPr="003419B1" w:rsidRDefault="003419B1" w:rsidP="003419B1">
            <w:pPr>
              <w:tabs>
                <w:tab w:val="left" w:pos="4110"/>
              </w:tabs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9B1">
              <w:rPr>
                <w:rFonts w:ascii="Times New Roman" w:hAnsi="Times New Roman"/>
                <w:sz w:val="24"/>
                <w:szCs w:val="24"/>
              </w:rPr>
              <w:t>установка урн для мусора</w:t>
            </w:r>
          </w:p>
        </w:tc>
        <w:tc>
          <w:tcPr>
            <w:tcW w:w="1545" w:type="dxa"/>
          </w:tcPr>
          <w:p w:rsidR="003419B1" w:rsidRDefault="003419B1" w:rsidP="003419B1">
            <w:pPr>
              <w:tabs>
                <w:tab w:val="left" w:pos="4110"/>
              </w:tabs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9B1" w:rsidTr="003419B1">
        <w:trPr>
          <w:trHeight w:val="320"/>
        </w:trPr>
        <w:tc>
          <w:tcPr>
            <w:tcW w:w="660" w:type="dxa"/>
          </w:tcPr>
          <w:p w:rsidR="003419B1" w:rsidRDefault="003419B1" w:rsidP="003419B1">
            <w:pPr>
              <w:tabs>
                <w:tab w:val="left" w:pos="4110"/>
              </w:tabs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5" w:type="dxa"/>
          </w:tcPr>
          <w:p w:rsidR="003419B1" w:rsidRPr="003419B1" w:rsidRDefault="003419B1" w:rsidP="003419B1">
            <w:pPr>
              <w:tabs>
                <w:tab w:val="left" w:pos="4110"/>
              </w:tabs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9B1">
              <w:rPr>
                <w:rFonts w:ascii="Times New Roman" w:hAnsi="Times New Roman"/>
                <w:sz w:val="24"/>
                <w:szCs w:val="24"/>
              </w:rPr>
              <w:t>обустройство контейнерных площадок для сбора твердых коммунальных отходов, в том числе раздельного</w:t>
            </w:r>
            <w:r w:rsidRPr="003419B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45" w:type="dxa"/>
          </w:tcPr>
          <w:p w:rsidR="003419B1" w:rsidRDefault="003419B1" w:rsidP="003419B1">
            <w:pPr>
              <w:tabs>
                <w:tab w:val="left" w:pos="4110"/>
              </w:tabs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9B1" w:rsidTr="003419B1">
        <w:trPr>
          <w:trHeight w:val="320"/>
        </w:trPr>
        <w:tc>
          <w:tcPr>
            <w:tcW w:w="660" w:type="dxa"/>
          </w:tcPr>
          <w:p w:rsidR="003419B1" w:rsidRDefault="003419B1" w:rsidP="003419B1">
            <w:pPr>
              <w:tabs>
                <w:tab w:val="left" w:pos="4110"/>
              </w:tabs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5" w:type="dxa"/>
          </w:tcPr>
          <w:p w:rsidR="003419B1" w:rsidRPr="003419B1" w:rsidRDefault="003419B1" w:rsidP="003419B1">
            <w:pPr>
              <w:tabs>
                <w:tab w:val="left" w:pos="4110"/>
              </w:tabs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9B1">
              <w:rPr>
                <w:rFonts w:ascii="Times New Roman" w:hAnsi="Times New Roman"/>
                <w:sz w:val="24"/>
                <w:szCs w:val="24"/>
              </w:rPr>
              <w:t>малые архитектурные формы</w:t>
            </w:r>
          </w:p>
        </w:tc>
        <w:tc>
          <w:tcPr>
            <w:tcW w:w="1545" w:type="dxa"/>
          </w:tcPr>
          <w:p w:rsidR="003419B1" w:rsidRDefault="003419B1" w:rsidP="003419B1">
            <w:pPr>
              <w:tabs>
                <w:tab w:val="left" w:pos="4110"/>
              </w:tabs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9B1" w:rsidTr="003419B1">
        <w:trPr>
          <w:trHeight w:val="320"/>
        </w:trPr>
        <w:tc>
          <w:tcPr>
            <w:tcW w:w="660" w:type="dxa"/>
          </w:tcPr>
          <w:p w:rsidR="003419B1" w:rsidRDefault="003419B1" w:rsidP="003419B1">
            <w:pPr>
              <w:tabs>
                <w:tab w:val="left" w:pos="4110"/>
              </w:tabs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5" w:type="dxa"/>
          </w:tcPr>
          <w:p w:rsidR="003419B1" w:rsidRPr="003419B1" w:rsidRDefault="003419B1" w:rsidP="003419B1">
            <w:pPr>
              <w:tabs>
                <w:tab w:val="left" w:pos="4110"/>
              </w:tabs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9B1">
              <w:rPr>
                <w:rFonts w:ascii="Times New Roman" w:hAnsi="Times New Roman"/>
                <w:sz w:val="24"/>
                <w:szCs w:val="24"/>
              </w:rPr>
              <w:t>оборудование автомобильных парковок</w:t>
            </w:r>
            <w:r w:rsidRPr="003419B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45" w:type="dxa"/>
          </w:tcPr>
          <w:p w:rsidR="003419B1" w:rsidRDefault="003419B1" w:rsidP="003419B1">
            <w:pPr>
              <w:tabs>
                <w:tab w:val="left" w:pos="4110"/>
              </w:tabs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9B1" w:rsidTr="003419B1">
        <w:trPr>
          <w:trHeight w:val="320"/>
        </w:trPr>
        <w:tc>
          <w:tcPr>
            <w:tcW w:w="660" w:type="dxa"/>
          </w:tcPr>
          <w:p w:rsidR="003419B1" w:rsidRDefault="003419B1" w:rsidP="003419B1">
            <w:pPr>
              <w:tabs>
                <w:tab w:val="left" w:pos="4110"/>
              </w:tabs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5" w:type="dxa"/>
          </w:tcPr>
          <w:p w:rsidR="003419B1" w:rsidRPr="003419B1" w:rsidRDefault="003419B1" w:rsidP="003419B1">
            <w:pPr>
              <w:tabs>
                <w:tab w:val="left" w:pos="4110"/>
              </w:tabs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территории</w:t>
            </w:r>
          </w:p>
        </w:tc>
        <w:tc>
          <w:tcPr>
            <w:tcW w:w="1545" w:type="dxa"/>
          </w:tcPr>
          <w:p w:rsidR="003419B1" w:rsidRDefault="003419B1" w:rsidP="003419B1">
            <w:pPr>
              <w:tabs>
                <w:tab w:val="left" w:pos="4110"/>
              </w:tabs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9B1" w:rsidTr="003419B1">
        <w:trPr>
          <w:trHeight w:val="320"/>
        </w:trPr>
        <w:tc>
          <w:tcPr>
            <w:tcW w:w="660" w:type="dxa"/>
          </w:tcPr>
          <w:p w:rsidR="003419B1" w:rsidRDefault="003419B1" w:rsidP="003419B1">
            <w:pPr>
              <w:tabs>
                <w:tab w:val="left" w:pos="4110"/>
              </w:tabs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55" w:type="dxa"/>
          </w:tcPr>
          <w:p w:rsidR="003419B1" w:rsidRDefault="003419B1" w:rsidP="003419B1">
            <w:pPr>
              <w:tabs>
                <w:tab w:val="left" w:pos="4110"/>
              </w:tabs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9B1">
              <w:rPr>
                <w:rFonts w:ascii="Times New Roman" w:hAnsi="Times New Roman"/>
                <w:sz w:val="24"/>
                <w:szCs w:val="24"/>
              </w:rPr>
              <w:t>Размер субсидии, необходимой к предоставлению из муниципального бюджета, руб. (стр.2- стр. 1)</w:t>
            </w:r>
            <w:r w:rsidRPr="003419B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45" w:type="dxa"/>
          </w:tcPr>
          <w:p w:rsidR="003419B1" w:rsidRDefault="003419B1" w:rsidP="003419B1">
            <w:pPr>
              <w:tabs>
                <w:tab w:val="left" w:pos="4110"/>
              </w:tabs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19B1" w:rsidRDefault="003419B1" w:rsidP="00CD669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6691" w:rsidRPr="00B07575" w:rsidRDefault="00CD6691" w:rsidP="003419B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B07575">
        <w:rPr>
          <w:rFonts w:ascii="Times New Roman" w:hAnsi="Times New Roman"/>
          <w:color w:val="FF0000"/>
          <w:sz w:val="24"/>
          <w:szCs w:val="24"/>
        </w:rPr>
        <w:tab/>
      </w:r>
    </w:p>
    <w:p w:rsidR="00CD6691" w:rsidRPr="00CD6691" w:rsidRDefault="00CD6691" w:rsidP="00CD66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6691" w:rsidRPr="00CD6691" w:rsidRDefault="00CD6691" w:rsidP="00CD66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6691">
        <w:rPr>
          <w:rFonts w:ascii="Times New Roman" w:hAnsi="Times New Roman"/>
          <w:sz w:val="24"/>
          <w:szCs w:val="24"/>
        </w:rPr>
        <w:t>Получатель субсидии ___________________________________</w:t>
      </w:r>
    </w:p>
    <w:p w:rsidR="009F0C85" w:rsidRDefault="00CD6691" w:rsidP="00CD66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6691">
        <w:rPr>
          <w:rFonts w:ascii="Times New Roman" w:hAnsi="Times New Roman"/>
          <w:sz w:val="24"/>
          <w:szCs w:val="24"/>
        </w:rPr>
        <w:t xml:space="preserve">СОГЛАСОВАНО: </w:t>
      </w:r>
    </w:p>
    <w:p w:rsidR="00CD6691" w:rsidRPr="00CD6691" w:rsidRDefault="00CD6691" w:rsidP="00CD66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6691">
        <w:rPr>
          <w:rFonts w:ascii="Times New Roman" w:hAnsi="Times New Roman"/>
          <w:sz w:val="24"/>
          <w:szCs w:val="24"/>
        </w:rPr>
        <w:t>специалистом администрации «Кошехабльское сельское поселение»:___________________ (ФИО)</w:t>
      </w:r>
    </w:p>
    <w:p w:rsidR="00CD6691" w:rsidRPr="00CD6691" w:rsidRDefault="00CD6691" w:rsidP="00CD66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6691" w:rsidRPr="00CD6691" w:rsidRDefault="00CD6691" w:rsidP="00CD66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6691" w:rsidRPr="00CD6691" w:rsidRDefault="00CD6691" w:rsidP="00CD66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6691" w:rsidRPr="00CD6691" w:rsidRDefault="00CD6691" w:rsidP="00CD66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6691" w:rsidRPr="00CD6691" w:rsidRDefault="00CD6691" w:rsidP="00CD66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6691" w:rsidRPr="00CD6691" w:rsidRDefault="00CD6691" w:rsidP="00CD66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6691" w:rsidRPr="00CD6691" w:rsidRDefault="00CD6691" w:rsidP="00CD66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6691" w:rsidRPr="00CD6691" w:rsidRDefault="00CD6691" w:rsidP="00CD66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6691" w:rsidRPr="00CD6691" w:rsidRDefault="00CD6691" w:rsidP="00CD66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6691" w:rsidRPr="00CD6691" w:rsidRDefault="00CD6691" w:rsidP="00CD66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6691" w:rsidRPr="00CD6691" w:rsidRDefault="00CD6691" w:rsidP="00CD66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6691" w:rsidRPr="00CD6691" w:rsidRDefault="00CD6691" w:rsidP="00CD66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0328" w:rsidRDefault="00BA0328" w:rsidP="00B07575">
      <w:pPr>
        <w:spacing w:after="0"/>
        <w:ind w:left="5670"/>
        <w:jc w:val="both"/>
        <w:rPr>
          <w:rFonts w:ascii="Times New Roman" w:hAnsi="Times New Roman"/>
          <w:sz w:val="20"/>
          <w:szCs w:val="20"/>
        </w:rPr>
      </w:pPr>
    </w:p>
    <w:p w:rsidR="00BA0328" w:rsidRDefault="00BA0328" w:rsidP="00B07575">
      <w:pPr>
        <w:spacing w:after="0"/>
        <w:ind w:left="5670"/>
        <w:jc w:val="both"/>
        <w:rPr>
          <w:rFonts w:ascii="Times New Roman" w:hAnsi="Times New Roman"/>
          <w:sz w:val="20"/>
          <w:szCs w:val="20"/>
        </w:rPr>
      </w:pPr>
    </w:p>
    <w:p w:rsidR="00CD6691" w:rsidRPr="00D429BF" w:rsidRDefault="00CD6691" w:rsidP="009F0C85">
      <w:pPr>
        <w:spacing w:after="0"/>
        <w:ind w:left="5670"/>
        <w:rPr>
          <w:rFonts w:ascii="Times New Roman" w:hAnsi="Times New Roman"/>
          <w:sz w:val="20"/>
          <w:szCs w:val="20"/>
        </w:rPr>
      </w:pPr>
      <w:r w:rsidRPr="00D429BF">
        <w:rPr>
          <w:rFonts w:ascii="Times New Roman" w:hAnsi="Times New Roman"/>
          <w:sz w:val="20"/>
          <w:szCs w:val="20"/>
        </w:rPr>
        <w:t>Приложение № 2</w:t>
      </w:r>
    </w:p>
    <w:p w:rsidR="00CD6691" w:rsidRPr="00D429BF" w:rsidRDefault="00CD6691" w:rsidP="009F0C85">
      <w:pPr>
        <w:spacing w:after="0"/>
        <w:ind w:left="5670"/>
        <w:rPr>
          <w:rFonts w:ascii="Times New Roman" w:hAnsi="Times New Roman"/>
          <w:sz w:val="20"/>
          <w:szCs w:val="20"/>
        </w:rPr>
      </w:pPr>
      <w:r w:rsidRPr="00D429BF">
        <w:rPr>
          <w:rFonts w:ascii="Times New Roman" w:hAnsi="Times New Roman"/>
          <w:sz w:val="20"/>
          <w:szCs w:val="20"/>
        </w:rPr>
        <w:t>к Соглашению</w:t>
      </w:r>
    </w:p>
    <w:p w:rsidR="00CD6691" w:rsidRPr="00D429BF" w:rsidRDefault="00CD6691" w:rsidP="009F0C85">
      <w:pPr>
        <w:spacing w:after="0"/>
        <w:ind w:left="5670"/>
        <w:rPr>
          <w:rFonts w:ascii="Times New Roman" w:hAnsi="Times New Roman"/>
          <w:sz w:val="20"/>
          <w:szCs w:val="20"/>
        </w:rPr>
      </w:pPr>
      <w:r w:rsidRPr="00D429BF">
        <w:rPr>
          <w:rFonts w:ascii="Times New Roman" w:hAnsi="Times New Roman"/>
          <w:sz w:val="20"/>
          <w:szCs w:val="20"/>
        </w:rPr>
        <w:t xml:space="preserve">о предоставлении субсидии из бюджета муниципального образования «Кошехабльское сельское поселение»  </w:t>
      </w:r>
    </w:p>
    <w:p w:rsidR="00CD6691" w:rsidRPr="00CD6691" w:rsidRDefault="00CD6691" w:rsidP="00CD66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6691" w:rsidRPr="00CD6691" w:rsidRDefault="00CD6691" w:rsidP="00CD66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6691" w:rsidRPr="00CD6691" w:rsidRDefault="00CD6691" w:rsidP="00B075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6691">
        <w:rPr>
          <w:rFonts w:ascii="Times New Roman" w:hAnsi="Times New Roman"/>
          <w:sz w:val="24"/>
          <w:szCs w:val="24"/>
        </w:rPr>
        <w:t>ОТЧЕТ</w:t>
      </w:r>
    </w:p>
    <w:p w:rsidR="00CD6691" w:rsidRPr="00CD6691" w:rsidRDefault="00CD6691" w:rsidP="00B075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6691">
        <w:rPr>
          <w:rFonts w:ascii="Times New Roman" w:hAnsi="Times New Roman"/>
          <w:sz w:val="24"/>
          <w:szCs w:val="24"/>
        </w:rPr>
        <w:t xml:space="preserve">о выполненных работах и </w:t>
      </w:r>
      <w:proofErr w:type="gramStart"/>
      <w:r w:rsidRPr="00CD6691">
        <w:rPr>
          <w:rFonts w:ascii="Times New Roman" w:hAnsi="Times New Roman"/>
          <w:sz w:val="24"/>
          <w:szCs w:val="24"/>
        </w:rPr>
        <w:t>о расходовании предоставленной субсидии на финансовое обеспечение затрат в связи с выполнением работ по благоустройству</w:t>
      </w:r>
      <w:proofErr w:type="gramEnd"/>
      <w:r w:rsidRPr="00CD6691">
        <w:rPr>
          <w:rFonts w:ascii="Times New Roman" w:hAnsi="Times New Roman"/>
          <w:sz w:val="24"/>
          <w:szCs w:val="24"/>
        </w:rPr>
        <w:t xml:space="preserve"> дворовых территорий многоквартирных домов на территории муниципального образования «Кошехабльское сельское поселение»</w:t>
      </w:r>
    </w:p>
    <w:p w:rsidR="00CD6691" w:rsidRPr="00CD6691" w:rsidRDefault="00CD6691" w:rsidP="00B075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6691">
        <w:rPr>
          <w:rFonts w:ascii="Times New Roman" w:hAnsi="Times New Roman"/>
          <w:sz w:val="24"/>
          <w:szCs w:val="24"/>
        </w:rPr>
        <w:t>за ____________месяц 20</w:t>
      </w:r>
      <w:r w:rsidR="00790CB5">
        <w:rPr>
          <w:rFonts w:ascii="Times New Roman" w:hAnsi="Times New Roman"/>
          <w:sz w:val="24"/>
          <w:szCs w:val="24"/>
        </w:rPr>
        <w:t xml:space="preserve">19 </w:t>
      </w:r>
      <w:r w:rsidRPr="00CD6691">
        <w:rPr>
          <w:rFonts w:ascii="Times New Roman" w:hAnsi="Times New Roman"/>
          <w:sz w:val="24"/>
          <w:szCs w:val="24"/>
        </w:rPr>
        <w:t>года</w:t>
      </w:r>
    </w:p>
    <w:p w:rsidR="00CD6691" w:rsidRPr="00CD6691" w:rsidRDefault="00CD6691" w:rsidP="00B075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"/>
        <w:gridCol w:w="5574"/>
        <w:gridCol w:w="1668"/>
        <w:gridCol w:w="2455"/>
      </w:tblGrid>
      <w:tr w:rsidR="00790CB5" w:rsidTr="00D429BF">
        <w:trPr>
          <w:trHeight w:val="286"/>
        </w:trPr>
        <w:tc>
          <w:tcPr>
            <w:tcW w:w="504" w:type="dxa"/>
          </w:tcPr>
          <w:p w:rsidR="00790CB5" w:rsidRDefault="00790CB5" w:rsidP="00790CB5">
            <w:pPr>
              <w:spacing w:after="0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C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90C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90CB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74" w:type="dxa"/>
          </w:tcPr>
          <w:p w:rsidR="00790CB5" w:rsidRDefault="00790CB5" w:rsidP="00790CB5">
            <w:pPr>
              <w:spacing w:after="0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CB5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68" w:type="dxa"/>
          </w:tcPr>
          <w:p w:rsidR="00790CB5" w:rsidRDefault="00D429BF" w:rsidP="00790CB5">
            <w:pPr>
              <w:spacing w:after="0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BF">
              <w:rPr>
                <w:rFonts w:ascii="Times New Roman" w:hAnsi="Times New Roman"/>
                <w:sz w:val="24"/>
                <w:szCs w:val="24"/>
              </w:rPr>
              <w:t>Отчётный месяц</w:t>
            </w:r>
          </w:p>
        </w:tc>
        <w:tc>
          <w:tcPr>
            <w:tcW w:w="2455" w:type="dxa"/>
          </w:tcPr>
          <w:p w:rsidR="00790CB5" w:rsidRDefault="00D429BF" w:rsidP="00790CB5">
            <w:pPr>
              <w:spacing w:after="0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BF">
              <w:rPr>
                <w:rFonts w:ascii="Times New Roman" w:hAnsi="Times New Roman"/>
                <w:sz w:val="24"/>
                <w:szCs w:val="24"/>
              </w:rPr>
              <w:t>Итого нарастающим итогом с начала года</w:t>
            </w:r>
          </w:p>
        </w:tc>
      </w:tr>
      <w:tr w:rsidR="00790CB5" w:rsidTr="00D429BF">
        <w:trPr>
          <w:trHeight w:val="325"/>
        </w:trPr>
        <w:tc>
          <w:tcPr>
            <w:tcW w:w="504" w:type="dxa"/>
          </w:tcPr>
          <w:p w:rsidR="00790CB5" w:rsidRDefault="00790CB5" w:rsidP="00790CB5">
            <w:pPr>
              <w:spacing w:after="0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4" w:type="dxa"/>
          </w:tcPr>
          <w:p w:rsidR="00790CB5" w:rsidRDefault="00D429BF" w:rsidP="00D429BF">
            <w:pPr>
              <w:spacing w:after="0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D429BF">
              <w:rPr>
                <w:rFonts w:ascii="Times New Roman" w:hAnsi="Times New Roman"/>
                <w:sz w:val="24"/>
                <w:szCs w:val="24"/>
              </w:rPr>
              <w:t xml:space="preserve">Остаток субсидии на начало месяца (года), </w:t>
            </w:r>
            <w:proofErr w:type="spellStart"/>
            <w:r w:rsidRPr="00D429BF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D429B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68" w:type="dxa"/>
          </w:tcPr>
          <w:p w:rsidR="00790CB5" w:rsidRDefault="00790CB5" w:rsidP="00790CB5">
            <w:pPr>
              <w:spacing w:after="0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790CB5" w:rsidRDefault="00790CB5" w:rsidP="00790CB5">
            <w:pPr>
              <w:spacing w:after="0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9BF" w:rsidTr="00D429BF">
        <w:trPr>
          <w:trHeight w:val="325"/>
        </w:trPr>
        <w:tc>
          <w:tcPr>
            <w:tcW w:w="504" w:type="dxa"/>
          </w:tcPr>
          <w:p w:rsidR="00D429BF" w:rsidRDefault="00D429BF" w:rsidP="00790CB5">
            <w:pPr>
              <w:spacing w:after="0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4" w:type="dxa"/>
          </w:tcPr>
          <w:p w:rsidR="00D429BF" w:rsidRDefault="00D429BF" w:rsidP="00D429BF">
            <w:pPr>
              <w:spacing w:after="0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D429BF">
              <w:rPr>
                <w:rFonts w:ascii="Times New Roman" w:hAnsi="Times New Roman"/>
                <w:sz w:val="24"/>
                <w:szCs w:val="24"/>
              </w:rPr>
              <w:t xml:space="preserve">Размер субсидии, предоставленной из муниципального бюджета в отчетном месяце, </w:t>
            </w:r>
            <w:proofErr w:type="spellStart"/>
            <w:r w:rsidRPr="00D429BF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68" w:type="dxa"/>
          </w:tcPr>
          <w:p w:rsidR="00D429BF" w:rsidRDefault="00D429BF" w:rsidP="00790CB5">
            <w:pPr>
              <w:spacing w:after="0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D429BF" w:rsidRDefault="00D429BF" w:rsidP="00790CB5">
            <w:pPr>
              <w:spacing w:after="0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9BF" w:rsidTr="00D429BF">
        <w:trPr>
          <w:trHeight w:val="325"/>
        </w:trPr>
        <w:tc>
          <w:tcPr>
            <w:tcW w:w="504" w:type="dxa"/>
          </w:tcPr>
          <w:p w:rsidR="00D429BF" w:rsidRDefault="00D429BF" w:rsidP="00790CB5">
            <w:pPr>
              <w:spacing w:after="0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4" w:type="dxa"/>
          </w:tcPr>
          <w:p w:rsidR="00D429BF" w:rsidRPr="00D429BF" w:rsidRDefault="00D429BF" w:rsidP="00D429BF">
            <w:pPr>
              <w:spacing w:after="0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D429BF">
              <w:rPr>
                <w:rFonts w:ascii="Times New Roman" w:hAnsi="Times New Roman"/>
                <w:sz w:val="24"/>
                <w:szCs w:val="24"/>
              </w:rPr>
              <w:t>Выполнено работ, всего руб.</w:t>
            </w:r>
          </w:p>
        </w:tc>
        <w:tc>
          <w:tcPr>
            <w:tcW w:w="1668" w:type="dxa"/>
          </w:tcPr>
          <w:p w:rsidR="00D429BF" w:rsidRDefault="00D429BF" w:rsidP="00790CB5">
            <w:pPr>
              <w:spacing w:after="0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D429BF" w:rsidRDefault="00D429BF" w:rsidP="00790CB5">
            <w:pPr>
              <w:spacing w:after="0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9BF" w:rsidTr="00D429BF">
        <w:trPr>
          <w:trHeight w:val="325"/>
        </w:trPr>
        <w:tc>
          <w:tcPr>
            <w:tcW w:w="504" w:type="dxa"/>
          </w:tcPr>
          <w:p w:rsidR="00D429BF" w:rsidRDefault="00D429BF" w:rsidP="00790CB5">
            <w:pPr>
              <w:spacing w:after="0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4" w:type="dxa"/>
          </w:tcPr>
          <w:p w:rsidR="00D429BF" w:rsidRPr="00D429BF" w:rsidRDefault="00D429BF" w:rsidP="00D429BF">
            <w:pPr>
              <w:spacing w:after="0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D429BF">
              <w:rPr>
                <w:rFonts w:ascii="Times New Roman" w:hAnsi="Times New Roman"/>
                <w:sz w:val="24"/>
                <w:szCs w:val="24"/>
              </w:rPr>
              <w:t>в том числе:</w:t>
            </w:r>
            <w:r w:rsidRPr="00D429B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68" w:type="dxa"/>
          </w:tcPr>
          <w:p w:rsidR="00D429BF" w:rsidRDefault="00D429BF" w:rsidP="00790CB5">
            <w:pPr>
              <w:spacing w:after="0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D429BF" w:rsidRDefault="00D429BF" w:rsidP="00790CB5">
            <w:pPr>
              <w:spacing w:after="0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9BF" w:rsidTr="00D429BF">
        <w:trPr>
          <w:trHeight w:val="325"/>
        </w:trPr>
        <w:tc>
          <w:tcPr>
            <w:tcW w:w="504" w:type="dxa"/>
          </w:tcPr>
          <w:p w:rsidR="00D429BF" w:rsidRDefault="00D429BF" w:rsidP="00790CB5">
            <w:pPr>
              <w:spacing w:after="0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4" w:type="dxa"/>
          </w:tcPr>
          <w:p w:rsidR="00D429BF" w:rsidRPr="00D429BF" w:rsidRDefault="00D429BF" w:rsidP="00D429BF">
            <w:pPr>
              <w:spacing w:after="0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D429BF">
              <w:rPr>
                <w:rFonts w:ascii="Times New Roman" w:hAnsi="Times New Roman"/>
                <w:sz w:val="24"/>
                <w:szCs w:val="24"/>
              </w:rPr>
              <w:t>ремонт дворовых проездов</w:t>
            </w:r>
            <w:r w:rsidRPr="00D429B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68" w:type="dxa"/>
          </w:tcPr>
          <w:p w:rsidR="00D429BF" w:rsidRDefault="00D429BF" w:rsidP="00790CB5">
            <w:pPr>
              <w:spacing w:after="0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D429BF" w:rsidRDefault="00D429BF" w:rsidP="00790CB5">
            <w:pPr>
              <w:spacing w:after="0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9BF" w:rsidTr="00D429BF">
        <w:trPr>
          <w:trHeight w:val="325"/>
        </w:trPr>
        <w:tc>
          <w:tcPr>
            <w:tcW w:w="504" w:type="dxa"/>
          </w:tcPr>
          <w:p w:rsidR="00D429BF" w:rsidRDefault="00D429BF" w:rsidP="00790CB5">
            <w:pPr>
              <w:spacing w:after="0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4" w:type="dxa"/>
          </w:tcPr>
          <w:p w:rsidR="00D429BF" w:rsidRPr="00D429BF" w:rsidRDefault="00D429BF" w:rsidP="00D429BF">
            <w:pPr>
              <w:spacing w:after="0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D429BF">
              <w:rPr>
                <w:rFonts w:ascii="Times New Roman" w:hAnsi="Times New Roman"/>
                <w:sz w:val="24"/>
                <w:szCs w:val="24"/>
              </w:rPr>
              <w:t>обеспечение освещения дворовых территорий</w:t>
            </w:r>
            <w:r w:rsidRPr="00D429B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68" w:type="dxa"/>
          </w:tcPr>
          <w:p w:rsidR="00D429BF" w:rsidRDefault="00D429BF" w:rsidP="00790CB5">
            <w:pPr>
              <w:spacing w:after="0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D429BF" w:rsidRDefault="00D429BF" w:rsidP="00790CB5">
            <w:pPr>
              <w:spacing w:after="0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9BF" w:rsidTr="00D429BF">
        <w:trPr>
          <w:trHeight w:val="325"/>
        </w:trPr>
        <w:tc>
          <w:tcPr>
            <w:tcW w:w="504" w:type="dxa"/>
          </w:tcPr>
          <w:p w:rsidR="00D429BF" w:rsidRDefault="00D429BF" w:rsidP="00790CB5">
            <w:pPr>
              <w:spacing w:after="0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4" w:type="dxa"/>
          </w:tcPr>
          <w:p w:rsidR="00D429BF" w:rsidRPr="00D429BF" w:rsidRDefault="00D429BF" w:rsidP="00D429BF">
            <w:pPr>
              <w:spacing w:after="0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D429BF"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1668" w:type="dxa"/>
          </w:tcPr>
          <w:p w:rsidR="00D429BF" w:rsidRDefault="00D429BF" w:rsidP="00790CB5">
            <w:pPr>
              <w:spacing w:after="0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D429BF" w:rsidRDefault="00D429BF" w:rsidP="00790CB5">
            <w:pPr>
              <w:spacing w:after="0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9BF" w:rsidTr="00D429BF">
        <w:trPr>
          <w:trHeight w:val="325"/>
        </w:trPr>
        <w:tc>
          <w:tcPr>
            <w:tcW w:w="504" w:type="dxa"/>
          </w:tcPr>
          <w:p w:rsidR="00D429BF" w:rsidRDefault="00D429BF" w:rsidP="00790CB5">
            <w:pPr>
              <w:spacing w:after="0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4" w:type="dxa"/>
          </w:tcPr>
          <w:p w:rsidR="00D429BF" w:rsidRPr="00D429BF" w:rsidRDefault="00D429BF" w:rsidP="00D429BF">
            <w:pPr>
              <w:spacing w:after="0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D429BF">
              <w:rPr>
                <w:rFonts w:ascii="Times New Roman" w:hAnsi="Times New Roman"/>
                <w:sz w:val="24"/>
                <w:szCs w:val="24"/>
              </w:rPr>
              <w:t>установка урн для мусора</w:t>
            </w:r>
          </w:p>
        </w:tc>
        <w:tc>
          <w:tcPr>
            <w:tcW w:w="1668" w:type="dxa"/>
          </w:tcPr>
          <w:p w:rsidR="00D429BF" w:rsidRDefault="00D429BF" w:rsidP="00790CB5">
            <w:pPr>
              <w:spacing w:after="0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D429BF" w:rsidRDefault="00D429BF" w:rsidP="00790CB5">
            <w:pPr>
              <w:spacing w:after="0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9BF" w:rsidTr="00D429BF">
        <w:trPr>
          <w:trHeight w:val="325"/>
        </w:trPr>
        <w:tc>
          <w:tcPr>
            <w:tcW w:w="504" w:type="dxa"/>
          </w:tcPr>
          <w:p w:rsidR="00D429BF" w:rsidRDefault="00D429BF" w:rsidP="00790CB5">
            <w:pPr>
              <w:spacing w:after="0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4" w:type="dxa"/>
          </w:tcPr>
          <w:p w:rsidR="00D429BF" w:rsidRPr="00D429BF" w:rsidRDefault="00D429BF" w:rsidP="00D429BF">
            <w:pPr>
              <w:spacing w:after="0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D429BF">
              <w:rPr>
                <w:rFonts w:ascii="Times New Roman" w:hAnsi="Times New Roman"/>
                <w:sz w:val="24"/>
                <w:szCs w:val="24"/>
              </w:rPr>
              <w:t>обустройство контейнерных площадок для сбора твердых коммунальных отходов, в том числе раздельного</w:t>
            </w:r>
          </w:p>
        </w:tc>
        <w:tc>
          <w:tcPr>
            <w:tcW w:w="1668" w:type="dxa"/>
          </w:tcPr>
          <w:p w:rsidR="00D429BF" w:rsidRDefault="00D429BF" w:rsidP="00790CB5">
            <w:pPr>
              <w:spacing w:after="0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D429BF" w:rsidRDefault="00D429BF" w:rsidP="00790CB5">
            <w:pPr>
              <w:spacing w:after="0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9BF" w:rsidTr="00D429BF">
        <w:trPr>
          <w:trHeight w:val="325"/>
        </w:trPr>
        <w:tc>
          <w:tcPr>
            <w:tcW w:w="504" w:type="dxa"/>
          </w:tcPr>
          <w:p w:rsidR="00D429BF" w:rsidRDefault="00D429BF" w:rsidP="00790CB5">
            <w:pPr>
              <w:spacing w:after="0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4" w:type="dxa"/>
          </w:tcPr>
          <w:p w:rsidR="00D429BF" w:rsidRPr="00D429BF" w:rsidRDefault="00D429BF" w:rsidP="00D429BF">
            <w:pPr>
              <w:spacing w:after="0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D429BF">
              <w:rPr>
                <w:rFonts w:ascii="Times New Roman" w:hAnsi="Times New Roman"/>
                <w:sz w:val="24"/>
                <w:szCs w:val="24"/>
              </w:rPr>
              <w:t>малые архитектурные формы</w:t>
            </w:r>
            <w:r w:rsidRPr="00D429B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68" w:type="dxa"/>
          </w:tcPr>
          <w:p w:rsidR="00D429BF" w:rsidRDefault="00D429BF" w:rsidP="00790CB5">
            <w:pPr>
              <w:spacing w:after="0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D429BF" w:rsidRDefault="00D429BF" w:rsidP="00790CB5">
            <w:pPr>
              <w:spacing w:after="0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9BF" w:rsidTr="00D429BF">
        <w:trPr>
          <w:trHeight w:val="325"/>
        </w:trPr>
        <w:tc>
          <w:tcPr>
            <w:tcW w:w="504" w:type="dxa"/>
          </w:tcPr>
          <w:p w:rsidR="00D429BF" w:rsidRDefault="00D429BF" w:rsidP="00790CB5">
            <w:pPr>
              <w:spacing w:after="0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4" w:type="dxa"/>
          </w:tcPr>
          <w:p w:rsidR="00D429BF" w:rsidRPr="00D429BF" w:rsidRDefault="00D429BF" w:rsidP="00D429BF">
            <w:pPr>
              <w:spacing w:after="0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D429BF">
              <w:rPr>
                <w:rFonts w:ascii="Times New Roman" w:hAnsi="Times New Roman"/>
                <w:sz w:val="24"/>
                <w:szCs w:val="24"/>
              </w:rPr>
              <w:t>оборудование автомобильных парковок</w:t>
            </w:r>
            <w:r w:rsidRPr="00D429BF">
              <w:rPr>
                <w:rFonts w:ascii="Times New Roman" w:hAnsi="Times New Roman"/>
                <w:sz w:val="24"/>
                <w:szCs w:val="24"/>
              </w:rPr>
              <w:tab/>
            </w:r>
            <w:r w:rsidRPr="00D429B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68" w:type="dxa"/>
          </w:tcPr>
          <w:p w:rsidR="00D429BF" w:rsidRDefault="00D429BF" w:rsidP="00790CB5">
            <w:pPr>
              <w:spacing w:after="0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D429BF" w:rsidRDefault="00D429BF" w:rsidP="00790CB5">
            <w:pPr>
              <w:spacing w:after="0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9BF" w:rsidTr="00D429BF">
        <w:trPr>
          <w:trHeight w:val="325"/>
        </w:trPr>
        <w:tc>
          <w:tcPr>
            <w:tcW w:w="504" w:type="dxa"/>
          </w:tcPr>
          <w:p w:rsidR="00D429BF" w:rsidRDefault="00D429BF" w:rsidP="00790CB5">
            <w:pPr>
              <w:spacing w:after="0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4" w:type="dxa"/>
          </w:tcPr>
          <w:p w:rsidR="00D429BF" w:rsidRPr="00D429BF" w:rsidRDefault="00D429BF" w:rsidP="00D429BF">
            <w:pPr>
              <w:spacing w:after="0"/>
              <w:ind w:left="-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территории</w:t>
            </w:r>
            <w:r w:rsidRPr="00D429B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68" w:type="dxa"/>
          </w:tcPr>
          <w:p w:rsidR="00D429BF" w:rsidRDefault="00D429BF" w:rsidP="00790CB5">
            <w:pPr>
              <w:spacing w:after="0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D429BF" w:rsidRDefault="00D429BF" w:rsidP="00790CB5">
            <w:pPr>
              <w:spacing w:after="0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9BF" w:rsidTr="00D429BF">
        <w:trPr>
          <w:trHeight w:val="325"/>
        </w:trPr>
        <w:tc>
          <w:tcPr>
            <w:tcW w:w="504" w:type="dxa"/>
          </w:tcPr>
          <w:p w:rsidR="00D429BF" w:rsidRDefault="00D429BF" w:rsidP="00790CB5">
            <w:pPr>
              <w:spacing w:after="0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4" w:type="dxa"/>
          </w:tcPr>
          <w:p w:rsidR="00D429BF" w:rsidRDefault="00D429BF" w:rsidP="00D429BF">
            <w:pPr>
              <w:spacing w:after="0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D429BF">
              <w:rPr>
                <w:rFonts w:ascii="Times New Roman" w:hAnsi="Times New Roman"/>
                <w:sz w:val="24"/>
                <w:szCs w:val="24"/>
              </w:rPr>
              <w:t>Выполнение графика выполнения работ, %</w:t>
            </w:r>
          </w:p>
        </w:tc>
        <w:tc>
          <w:tcPr>
            <w:tcW w:w="1668" w:type="dxa"/>
          </w:tcPr>
          <w:p w:rsidR="00D429BF" w:rsidRDefault="00D429BF" w:rsidP="00790CB5">
            <w:pPr>
              <w:spacing w:after="0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D429BF" w:rsidRDefault="00D429BF" w:rsidP="00790CB5">
            <w:pPr>
              <w:spacing w:after="0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9BF" w:rsidTr="00D429BF">
        <w:trPr>
          <w:trHeight w:val="325"/>
        </w:trPr>
        <w:tc>
          <w:tcPr>
            <w:tcW w:w="504" w:type="dxa"/>
          </w:tcPr>
          <w:p w:rsidR="00D429BF" w:rsidRDefault="00D429BF" w:rsidP="00790CB5">
            <w:pPr>
              <w:spacing w:after="0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4" w:type="dxa"/>
          </w:tcPr>
          <w:p w:rsidR="00D429BF" w:rsidRPr="00D429BF" w:rsidRDefault="00D429BF" w:rsidP="00D429BF">
            <w:pPr>
              <w:spacing w:after="0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D429BF">
              <w:rPr>
                <w:rFonts w:ascii="Times New Roman" w:hAnsi="Times New Roman"/>
                <w:sz w:val="24"/>
                <w:szCs w:val="24"/>
              </w:rPr>
              <w:t xml:space="preserve">Штрафные санкции, </w:t>
            </w:r>
            <w:proofErr w:type="gramStart"/>
            <w:r w:rsidRPr="00D429B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429BF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r w:rsidRPr="00D429BF">
              <w:rPr>
                <w:rFonts w:ascii="Times New Roman" w:hAnsi="Times New Roman"/>
                <w:sz w:val="24"/>
                <w:szCs w:val="24"/>
              </w:rPr>
              <w:tab/>
            </w:r>
            <w:r w:rsidRPr="00D429B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68" w:type="dxa"/>
          </w:tcPr>
          <w:p w:rsidR="00D429BF" w:rsidRDefault="00D429BF" w:rsidP="00790CB5">
            <w:pPr>
              <w:spacing w:after="0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D429BF" w:rsidRDefault="00D429BF" w:rsidP="00790CB5">
            <w:pPr>
              <w:spacing w:after="0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9BF" w:rsidTr="00D429BF">
        <w:trPr>
          <w:trHeight w:val="325"/>
        </w:trPr>
        <w:tc>
          <w:tcPr>
            <w:tcW w:w="504" w:type="dxa"/>
          </w:tcPr>
          <w:p w:rsidR="00D429BF" w:rsidRDefault="00D429BF" w:rsidP="00790CB5">
            <w:pPr>
              <w:spacing w:after="0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4" w:type="dxa"/>
          </w:tcPr>
          <w:p w:rsidR="00D429BF" w:rsidRPr="00D429BF" w:rsidRDefault="00D429BF" w:rsidP="00D429BF">
            <w:pPr>
              <w:spacing w:after="0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D429BF">
              <w:rPr>
                <w:rFonts w:ascii="Times New Roman" w:hAnsi="Times New Roman"/>
                <w:sz w:val="24"/>
                <w:szCs w:val="24"/>
              </w:rPr>
              <w:t>Штрафные санкции, в руб.</w:t>
            </w:r>
            <w:r w:rsidRPr="00D429B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68" w:type="dxa"/>
          </w:tcPr>
          <w:p w:rsidR="00D429BF" w:rsidRDefault="00D429BF" w:rsidP="00790CB5">
            <w:pPr>
              <w:spacing w:after="0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D429BF" w:rsidRDefault="00D429BF" w:rsidP="00790CB5">
            <w:pPr>
              <w:spacing w:after="0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9BF" w:rsidTr="00D429BF">
        <w:trPr>
          <w:trHeight w:val="325"/>
        </w:trPr>
        <w:tc>
          <w:tcPr>
            <w:tcW w:w="504" w:type="dxa"/>
          </w:tcPr>
          <w:p w:rsidR="00D429BF" w:rsidRDefault="00D429BF" w:rsidP="00790CB5">
            <w:pPr>
              <w:spacing w:after="0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4" w:type="dxa"/>
          </w:tcPr>
          <w:p w:rsidR="00D429BF" w:rsidRPr="00D429BF" w:rsidRDefault="00D429BF" w:rsidP="00D429BF">
            <w:pPr>
              <w:spacing w:after="0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D429BF">
              <w:rPr>
                <w:rFonts w:ascii="Times New Roman" w:hAnsi="Times New Roman"/>
                <w:sz w:val="24"/>
                <w:szCs w:val="24"/>
              </w:rPr>
              <w:t xml:space="preserve">Остаток субсидии на конец месяца </w:t>
            </w:r>
          </w:p>
          <w:p w:rsidR="00D429BF" w:rsidRPr="00D429BF" w:rsidRDefault="00D429BF" w:rsidP="00D429BF">
            <w:pPr>
              <w:spacing w:after="0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D429BF">
              <w:rPr>
                <w:rFonts w:ascii="Times New Roman" w:hAnsi="Times New Roman"/>
                <w:sz w:val="24"/>
                <w:szCs w:val="24"/>
              </w:rPr>
              <w:t>(стр.1+стр.2-стр.3-стр.6)</w:t>
            </w:r>
            <w:r w:rsidRPr="00D429B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68" w:type="dxa"/>
          </w:tcPr>
          <w:p w:rsidR="00D429BF" w:rsidRDefault="00D429BF" w:rsidP="00790CB5">
            <w:pPr>
              <w:spacing w:after="0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D429BF" w:rsidRDefault="00D429BF" w:rsidP="00790CB5">
            <w:pPr>
              <w:spacing w:after="0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6691" w:rsidRPr="00B07575" w:rsidRDefault="00CD6691" w:rsidP="00CD669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B07575">
        <w:rPr>
          <w:rFonts w:ascii="Times New Roman" w:hAnsi="Times New Roman"/>
          <w:color w:val="FF0000"/>
          <w:sz w:val="24"/>
          <w:szCs w:val="24"/>
        </w:rPr>
        <w:tab/>
      </w:r>
    </w:p>
    <w:p w:rsidR="00CD6691" w:rsidRPr="00CD6691" w:rsidRDefault="00CD6691" w:rsidP="00CD66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6691">
        <w:rPr>
          <w:rFonts w:ascii="Times New Roman" w:hAnsi="Times New Roman"/>
          <w:sz w:val="24"/>
          <w:szCs w:val="24"/>
        </w:rPr>
        <w:t>Приложение:</w:t>
      </w:r>
    </w:p>
    <w:p w:rsidR="00CD6691" w:rsidRPr="00CD6691" w:rsidRDefault="00CD6691" w:rsidP="00CD66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6691">
        <w:rPr>
          <w:rFonts w:ascii="Times New Roman" w:hAnsi="Times New Roman"/>
          <w:sz w:val="24"/>
          <w:szCs w:val="24"/>
        </w:rPr>
        <w:t>- акт выполненных работ форма КС-2</w:t>
      </w:r>
    </w:p>
    <w:p w:rsidR="00CD6691" w:rsidRPr="00CD6691" w:rsidRDefault="00CD6691" w:rsidP="00CD66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6691">
        <w:rPr>
          <w:rFonts w:ascii="Times New Roman" w:hAnsi="Times New Roman"/>
          <w:sz w:val="24"/>
          <w:szCs w:val="24"/>
        </w:rPr>
        <w:t>- справка о стоимости выполненных работ форма КС-3</w:t>
      </w:r>
    </w:p>
    <w:p w:rsidR="00CD6691" w:rsidRPr="00CD6691" w:rsidRDefault="00CD6691" w:rsidP="00CD66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6691">
        <w:rPr>
          <w:rFonts w:ascii="Times New Roman" w:hAnsi="Times New Roman"/>
          <w:sz w:val="24"/>
          <w:szCs w:val="24"/>
        </w:rPr>
        <w:t>- исполнительная документация</w:t>
      </w:r>
    </w:p>
    <w:p w:rsidR="00CD6691" w:rsidRPr="00CD6691" w:rsidRDefault="00CD6691" w:rsidP="00CD66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6691" w:rsidRPr="00CD6691" w:rsidRDefault="00CD6691" w:rsidP="00CD66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6691">
        <w:rPr>
          <w:rFonts w:ascii="Times New Roman" w:hAnsi="Times New Roman"/>
          <w:sz w:val="24"/>
          <w:szCs w:val="24"/>
        </w:rPr>
        <w:t>Получатель субсидии ___________________________________</w:t>
      </w:r>
    </w:p>
    <w:p w:rsidR="009F0C85" w:rsidRDefault="00CD6691" w:rsidP="00CD66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6691">
        <w:rPr>
          <w:rFonts w:ascii="Times New Roman" w:hAnsi="Times New Roman"/>
          <w:sz w:val="24"/>
          <w:szCs w:val="24"/>
        </w:rPr>
        <w:t xml:space="preserve">СОГЛАСОВАНО: </w:t>
      </w:r>
    </w:p>
    <w:p w:rsidR="00CD6691" w:rsidRPr="00CD6691" w:rsidRDefault="00CD6691" w:rsidP="00CD66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6691">
        <w:rPr>
          <w:rFonts w:ascii="Times New Roman" w:hAnsi="Times New Roman"/>
          <w:sz w:val="24"/>
          <w:szCs w:val="24"/>
        </w:rPr>
        <w:t>специалистом администрации «Кошехабльское сельское поселение»:___________________ (ФИО)</w:t>
      </w:r>
    </w:p>
    <w:p w:rsidR="00B07575" w:rsidRDefault="00B07575" w:rsidP="00CD66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7575" w:rsidRDefault="00B07575" w:rsidP="00CD66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29BF" w:rsidRDefault="00D429BF" w:rsidP="00B07575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D429BF" w:rsidRDefault="00D429BF" w:rsidP="00B07575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D429BF" w:rsidRDefault="00D429BF" w:rsidP="00B07575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D429BF" w:rsidRDefault="00D429BF" w:rsidP="00B07575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CD6691" w:rsidRPr="00CD6691" w:rsidRDefault="00CD6691" w:rsidP="00B07575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  <w:r w:rsidRPr="00CD6691">
        <w:rPr>
          <w:rFonts w:ascii="Times New Roman" w:hAnsi="Times New Roman"/>
          <w:sz w:val="24"/>
          <w:szCs w:val="24"/>
        </w:rPr>
        <w:t xml:space="preserve">Приложение №3 </w:t>
      </w:r>
    </w:p>
    <w:p w:rsidR="00CD6691" w:rsidRPr="00CD6691" w:rsidRDefault="00CD6691" w:rsidP="00B07575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  <w:r w:rsidRPr="00CD6691">
        <w:rPr>
          <w:rFonts w:ascii="Times New Roman" w:hAnsi="Times New Roman"/>
          <w:sz w:val="24"/>
          <w:szCs w:val="24"/>
        </w:rPr>
        <w:t>к Соглашению</w:t>
      </w:r>
    </w:p>
    <w:p w:rsidR="00CD6691" w:rsidRPr="00CD6691" w:rsidRDefault="00CD6691" w:rsidP="00B07575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  <w:r w:rsidRPr="00CD6691">
        <w:rPr>
          <w:rFonts w:ascii="Times New Roman" w:hAnsi="Times New Roman"/>
          <w:sz w:val="24"/>
          <w:szCs w:val="24"/>
        </w:rPr>
        <w:t xml:space="preserve">о предоставлении субсидии из бюджета муниципального образования «Кошехабльское сельское поселение»  </w:t>
      </w:r>
    </w:p>
    <w:p w:rsidR="00CD6691" w:rsidRPr="00CD6691" w:rsidRDefault="00CD6691" w:rsidP="00B07575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B07575" w:rsidRDefault="00B07575" w:rsidP="00CD66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7575" w:rsidRDefault="00B07575" w:rsidP="00CD66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6691" w:rsidRPr="00CD6691" w:rsidRDefault="00CD6691" w:rsidP="00B075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6691">
        <w:rPr>
          <w:rFonts w:ascii="Times New Roman" w:hAnsi="Times New Roman"/>
          <w:sz w:val="24"/>
          <w:szCs w:val="24"/>
        </w:rPr>
        <w:t>ОТЧЕТ</w:t>
      </w:r>
    </w:p>
    <w:p w:rsidR="00CD6691" w:rsidRDefault="00CD6691" w:rsidP="00B075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6691">
        <w:rPr>
          <w:rFonts w:ascii="Times New Roman" w:hAnsi="Times New Roman"/>
          <w:sz w:val="24"/>
          <w:szCs w:val="24"/>
        </w:rPr>
        <w:t>о достигнутых показателях</w:t>
      </w:r>
    </w:p>
    <w:p w:rsidR="00790CB5" w:rsidRDefault="00790CB5" w:rsidP="00B075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5"/>
        <w:gridCol w:w="2130"/>
        <w:gridCol w:w="2295"/>
      </w:tblGrid>
      <w:tr w:rsidR="00790CB5" w:rsidTr="00790CB5">
        <w:trPr>
          <w:trHeight w:val="305"/>
        </w:trPr>
        <w:tc>
          <w:tcPr>
            <w:tcW w:w="5385" w:type="dxa"/>
          </w:tcPr>
          <w:p w:rsidR="00790CB5" w:rsidRDefault="00790CB5" w:rsidP="00790CB5">
            <w:pPr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CB5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30" w:type="dxa"/>
          </w:tcPr>
          <w:p w:rsidR="00790CB5" w:rsidRDefault="00790CB5" w:rsidP="00790CB5">
            <w:pPr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CB5">
              <w:rPr>
                <w:rFonts w:ascii="Times New Roman" w:hAnsi="Times New Roman"/>
                <w:sz w:val="24"/>
                <w:szCs w:val="24"/>
              </w:rPr>
              <w:t>Объем работ, запланированных графиком выполнения работ</w:t>
            </w:r>
          </w:p>
        </w:tc>
        <w:tc>
          <w:tcPr>
            <w:tcW w:w="2295" w:type="dxa"/>
          </w:tcPr>
          <w:p w:rsidR="00790CB5" w:rsidRDefault="00790CB5" w:rsidP="00790CB5">
            <w:pPr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CB5">
              <w:rPr>
                <w:rFonts w:ascii="Times New Roman" w:hAnsi="Times New Roman"/>
                <w:sz w:val="24"/>
                <w:szCs w:val="24"/>
              </w:rPr>
              <w:t>Объем работ фактически выполненных</w:t>
            </w:r>
          </w:p>
        </w:tc>
      </w:tr>
      <w:tr w:rsidR="00790CB5" w:rsidTr="00790CB5">
        <w:trPr>
          <w:trHeight w:val="315"/>
        </w:trPr>
        <w:tc>
          <w:tcPr>
            <w:tcW w:w="5385" w:type="dxa"/>
          </w:tcPr>
          <w:p w:rsidR="00790CB5" w:rsidRPr="00CD6691" w:rsidRDefault="00790CB5" w:rsidP="00790CB5">
            <w:pPr>
              <w:spacing w:after="0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790CB5" w:rsidRPr="00CD6691" w:rsidRDefault="00790CB5" w:rsidP="00790CB5">
            <w:pPr>
              <w:spacing w:after="0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</w:tcPr>
          <w:p w:rsidR="00790CB5" w:rsidRPr="00CD6691" w:rsidRDefault="00790CB5" w:rsidP="00790CB5">
            <w:pPr>
              <w:spacing w:after="0"/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0CB5" w:rsidTr="00790CB5">
        <w:trPr>
          <w:trHeight w:val="315"/>
        </w:trPr>
        <w:tc>
          <w:tcPr>
            <w:tcW w:w="5385" w:type="dxa"/>
          </w:tcPr>
          <w:p w:rsidR="00790CB5" w:rsidRPr="00790CB5" w:rsidRDefault="00790CB5" w:rsidP="00790CB5">
            <w:pPr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CB5">
              <w:rPr>
                <w:rFonts w:ascii="Times New Roman" w:hAnsi="Times New Roman"/>
                <w:sz w:val="24"/>
                <w:szCs w:val="24"/>
              </w:rPr>
              <w:t xml:space="preserve">Адрес проведения работ, </w:t>
            </w:r>
          </w:p>
          <w:p w:rsidR="00790CB5" w:rsidRPr="00CD6691" w:rsidRDefault="00790CB5" w:rsidP="00790CB5">
            <w:pPr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CB5">
              <w:rPr>
                <w:rFonts w:ascii="Times New Roman" w:hAnsi="Times New Roman"/>
                <w:sz w:val="24"/>
                <w:szCs w:val="24"/>
              </w:rPr>
              <w:t>в том числе по направлениям:</w:t>
            </w:r>
            <w:r w:rsidRPr="00790CB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30" w:type="dxa"/>
          </w:tcPr>
          <w:p w:rsidR="00790CB5" w:rsidRPr="00CD6691" w:rsidRDefault="00790CB5" w:rsidP="00790CB5">
            <w:pPr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90CB5" w:rsidRPr="00CD6691" w:rsidRDefault="00790CB5" w:rsidP="00790CB5">
            <w:pPr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CB5" w:rsidTr="00790CB5">
        <w:trPr>
          <w:trHeight w:val="315"/>
        </w:trPr>
        <w:tc>
          <w:tcPr>
            <w:tcW w:w="5385" w:type="dxa"/>
          </w:tcPr>
          <w:p w:rsidR="00790CB5" w:rsidRPr="00790CB5" w:rsidRDefault="00790CB5" w:rsidP="00790CB5">
            <w:pPr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CB5">
              <w:rPr>
                <w:rFonts w:ascii="Times New Roman" w:hAnsi="Times New Roman"/>
                <w:sz w:val="24"/>
                <w:szCs w:val="24"/>
              </w:rPr>
              <w:t>ремонт дворовых проездов</w:t>
            </w:r>
            <w:r w:rsidRPr="00790CB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30" w:type="dxa"/>
          </w:tcPr>
          <w:p w:rsidR="00790CB5" w:rsidRPr="00CD6691" w:rsidRDefault="00790CB5" w:rsidP="00790CB5">
            <w:pPr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90CB5" w:rsidRPr="00CD6691" w:rsidRDefault="00790CB5" w:rsidP="00790CB5">
            <w:pPr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CB5" w:rsidTr="00790CB5">
        <w:trPr>
          <w:trHeight w:val="315"/>
        </w:trPr>
        <w:tc>
          <w:tcPr>
            <w:tcW w:w="5385" w:type="dxa"/>
          </w:tcPr>
          <w:p w:rsidR="00790CB5" w:rsidRPr="00790CB5" w:rsidRDefault="00790CB5" w:rsidP="00790CB5">
            <w:pPr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CB5">
              <w:rPr>
                <w:rFonts w:ascii="Times New Roman" w:hAnsi="Times New Roman"/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2130" w:type="dxa"/>
          </w:tcPr>
          <w:p w:rsidR="00790CB5" w:rsidRPr="00CD6691" w:rsidRDefault="00790CB5" w:rsidP="00790CB5">
            <w:pPr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90CB5" w:rsidRPr="00CD6691" w:rsidRDefault="00790CB5" w:rsidP="00790CB5">
            <w:pPr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CB5" w:rsidTr="00790CB5">
        <w:trPr>
          <w:trHeight w:val="315"/>
        </w:trPr>
        <w:tc>
          <w:tcPr>
            <w:tcW w:w="5385" w:type="dxa"/>
          </w:tcPr>
          <w:p w:rsidR="00790CB5" w:rsidRPr="00790CB5" w:rsidRDefault="00790CB5" w:rsidP="00790CB5">
            <w:pPr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CB5"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  <w:r w:rsidRPr="00790CB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30" w:type="dxa"/>
          </w:tcPr>
          <w:p w:rsidR="00790CB5" w:rsidRPr="00CD6691" w:rsidRDefault="00790CB5" w:rsidP="00790CB5">
            <w:pPr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90CB5" w:rsidRPr="00CD6691" w:rsidRDefault="00790CB5" w:rsidP="00790CB5">
            <w:pPr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CB5" w:rsidTr="00790CB5">
        <w:trPr>
          <w:trHeight w:val="315"/>
        </w:trPr>
        <w:tc>
          <w:tcPr>
            <w:tcW w:w="5385" w:type="dxa"/>
          </w:tcPr>
          <w:p w:rsidR="00790CB5" w:rsidRPr="00790CB5" w:rsidRDefault="00790CB5" w:rsidP="00790CB5">
            <w:pPr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CB5">
              <w:rPr>
                <w:rFonts w:ascii="Times New Roman" w:hAnsi="Times New Roman"/>
                <w:sz w:val="24"/>
                <w:szCs w:val="24"/>
              </w:rPr>
              <w:t>установка урн для мусора</w:t>
            </w:r>
          </w:p>
        </w:tc>
        <w:tc>
          <w:tcPr>
            <w:tcW w:w="2130" w:type="dxa"/>
          </w:tcPr>
          <w:p w:rsidR="00790CB5" w:rsidRPr="00CD6691" w:rsidRDefault="00790CB5" w:rsidP="00790CB5">
            <w:pPr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90CB5" w:rsidRPr="00CD6691" w:rsidRDefault="00790CB5" w:rsidP="00790CB5">
            <w:pPr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CB5" w:rsidTr="00790CB5">
        <w:trPr>
          <w:trHeight w:val="315"/>
        </w:trPr>
        <w:tc>
          <w:tcPr>
            <w:tcW w:w="5385" w:type="dxa"/>
          </w:tcPr>
          <w:p w:rsidR="00790CB5" w:rsidRPr="00790CB5" w:rsidRDefault="00790CB5" w:rsidP="00790CB5">
            <w:pPr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CB5">
              <w:rPr>
                <w:rFonts w:ascii="Times New Roman" w:hAnsi="Times New Roman"/>
                <w:sz w:val="24"/>
                <w:szCs w:val="24"/>
              </w:rPr>
              <w:t>обустройство контейнерных площадок для сбора твердых коммунальных отходов, в том числе раздельного</w:t>
            </w:r>
            <w:r w:rsidRPr="00790CB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30" w:type="dxa"/>
          </w:tcPr>
          <w:p w:rsidR="00790CB5" w:rsidRPr="00CD6691" w:rsidRDefault="00790CB5" w:rsidP="00790CB5">
            <w:pPr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90CB5" w:rsidRPr="00CD6691" w:rsidRDefault="00790CB5" w:rsidP="00790CB5">
            <w:pPr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CB5" w:rsidTr="00790CB5">
        <w:trPr>
          <w:trHeight w:val="315"/>
        </w:trPr>
        <w:tc>
          <w:tcPr>
            <w:tcW w:w="5385" w:type="dxa"/>
          </w:tcPr>
          <w:p w:rsidR="00790CB5" w:rsidRPr="00790CB5" w:rsidRDefault="00790CB5" w:rsidP="00790CB5">
            <w:pPr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CB5">
              <w:rPr>
                <w:rFonts w:ascii="Times New Roman" w:hAnsi="Times New Roman"/>
                <w:sz w:val="24"/>
                <w:szCs w:val="24"/>
              </w:rPr>
              <w:t>малые архитектурные формы</w:t>
            </w:r>
          </w:p>
        </w:tc>
        <w:tc>
          <w:tcPr>
            <w:tcW w:w="2130" w:type="dxa"/>
          </w:tcPr>
          <w:p w:rsidR="00790CB5" w:rsidRPr="00CD6691" w:rsidRDefault="00790CB5" w:rsidP="00790CB5">
            <w:pPr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90CB5" w:rsidRPr="00CD6691" w:rsidRDefault="00790CB5" w:rsidP="00790CB5">
            <w:pPr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CB5" w:rsidTr="00790CB5">
        <w:trPr>
          <w:trHeight w:val="315"/>
        </w:trPr>
        <w:tc>
          <w:tcPr>
            <w:tcW w:w="5385" w:type="dxa"/>
          </w:tcPr>
          <w:p w:rsidR="00790CB5" w:rsidRPr="00790CB5" w:rsidRDefault="00790CB5" w:rsidP="00790CB5">
            <w:pPr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CB5">
              <w:rPr>
                <w:rFonts w:ascii="Times New Roman" w:hAnsi="Times New Roman"/>
                <w:sz w:val="24"/>
                <w:szCs w:val="24"/>
              </w:rPr>
              <w:t>оборудование автомобильных парковок</w:t>
            </w:r>
            <w:r w:rsidRPr="00790CB5">
              <w:rPr>
                <w:rFonts w:ascii="Times New Roman" w:hAnsi="Times New Roman"/>
                <w:sz w:val="24"/>
                <w:szCs w:val="24"/>
              </w:rPr>
              <w:tab/>
            </w:r>
            <w:r w:rsidRPr="00790CB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30" w:type="dxa"/>
          </w:tcPr>
          <w:p w:rsidR="00790CB5" w:rsidRPr="00CD6691" w:rsidRDefault="00790CB5" w:rsidP="00790CB5">
            <w:pPr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90CB5" w:rsidRPr="00CD6691" w:rsidRDefault="00790CB5" w:rsidP="00790CB5">
            <w:pPr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CB5" w:rsidTr="00790CB5">
        <w:trPr>
          <w:trHeight w:val="315"/>
        </w:trPr>
        <w:tc>
          <w:tcPr>
            <w:tcW w:w="5385" w:type="dxa"/>
          </w:tcPr>
          <w:p w:rsidR="00790CB5" w:rsidRPr="00790CB5" w:rsidRDefault="00790CB5" w:rsidP="00790CB5">
            <w:pPr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территории</w:t>
            </w:r>
            <w:r w:rsidRPr="00790CB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30" w:type="dxa"/>
          </w:tcPr>
          <w:p w:rsidR="00790CB5" w:rsidRPr="00CD6691" w:rsidRDefault="00790CB5" w:rsidP="00790CB5">
            <w:pPr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90CB5" w:rsidRPr="00CD6691" w:rsidRDefault="00790CB5" w:rsidP="00790CB5">
            <w:pPr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CB5" w:rsidTr="00790CB5">
        <w:trPr>
          <w:trHeight w:val="315"/>
        </w:trPr>
        <w:tc>
          <w:tcPr>
            <w:tcW w:w="5385" w:type="dxa"/>
          </w:tcPr>
          <w:p w:rsidR="00790CB5" w:rsidRDefault="00790CB5" w:rsidP="00790CB5">
            <w:pPr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CB5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790CB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30" w:type="dxa"/>
          </w:tcPr>
          <w:p w:rsidR="00790CB5" w:rsidRPr="00CD6691" w:rsidRDefault="00790CB5" w:rsidP="00790CB5">
            <w:pPr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90CB5" w:rsidRPr="00CD6691" w:rsidRDefault="00790CB5" w:rsidP="00790CB5">
            <w:pPr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CB5" w:rsidTr="00790CB5">
        <w:trPr>
          <w:trHeight w:val="315"/>
        </w:trPr>
        <w:tc>
          <w:tcPr>
            <w:tcW w:w="5385" w:type="dxa"/>
          </w:tcPr>
          <w:p w:rsidR="00790CB5" w:rsidRPr="00790CB5" w:rsidRDefault="00790CB5" w:rsidP="00790CB5">
            <w:pPr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CB5">
              <w:rPr>
                <w:rFonts w:ascii="Times New Roman" w:hAnsi="Times New Roman"/>
                <w:sz w:val="24"/>
                <w:szCs w:val="24"/>
              </w:rPr>
              <w:t>% выполнения работ (графа 3/графу 2*100%</w:t>
            </w:r>
            <w:r w:rsidRPr="00790CB5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130" w:type="dxa"/>
          </w:tcPr>
          <w:p w:rsidR="00790CB5" w:rsidRPr="00CD6691" w:rsidRDefault="00790CB5" w:rsidP="00790CB5">
            <w:pPr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90CB5" w:rsidRPr="00CD6691" w:rsidRDefault="00790CB5" w:rsidP="00790CB5">
            <w:pPr>
              <w:spacing w:after="0"/>
              <w:ind w:left="-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6691" w:rsidRPr="00B07575" w:rsidRDefault="00CD6691" w:rsidP="00CD669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B07575">
        <w:rPr>
          <w:rFonts w:ascii="Times New Roman" w:hAnsi="Times New Roman"/>
          <w:color w:val="FF0000"/>
          <w:sz w:val="24"/>
          <w:szCs w:val="24"/>
        </w:rPr>
        <w:tab/>
      </w:r>
      <w:r w:rsidRPr="00B07575">
        <w:rPr>
          <w:rFonts w:ascii="Times New Roman" w:hAnsi="Times New Roman"/>
          <w:color w:val="FF0000"/>
          <w:sz w:val="24"/>
          <w:szCs w:val="24"/>
        </w:rPr>
        <w:tab/>
      </w:r>
    </w:p>
    <w:p w:rsidR="00CD6691" w:rsidRPr="00B07575" w:rsidRDefault="00CD6691" w:rsidP="00CD669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B07575">
        <w:rPr>
          <w:rFonts w:ascii="Times New Roman" w:hAnsi="Times New Roman"/>
          <w:color w:val="FF0000"/>
          <w:sz w:val="24"/>
          <w:szCs w:val="24"/>
        </w:rPr>
        <w:tab/>
      </w:r>
    </w:p>
    <w:p w:rsidR="00CD6691" w:rsidRPr="00B07575" w:rsidRDefault="00CD6691" w:rsidP="00CD669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B07575">
        <w:rPr>
          <w:rFonts w:ascii="Times New Roman" w:hAnsi="Times New Roman"/>
          <w:color w:val="FF0000"/>
          <w:sz w:val="24"/>
          <w:szCs w:val="24"/>
        </w:rPr>
        <w:tab/>
      </w:r>
    </w:p>
    <w:p w:rsidR="00CD6691" w:rsidRPr="00CD6691" w:rsidRDefault="00CD6691" w:rsidP="00CD66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6691" w:rsidRPr="00CD6691" w:rsidRDefault="00CD6691" w:rsidP="00CD66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6691">
        <w:rPr>
          <w:rFonts w:ascii="Times New Roman" w:hAnsi="Times New Roman"/>
          <w:sz w:val="24"/>
          <w:szCs w:val="24"/>
        </w:rPr>
        <w:t>Получатель субсидии ___________________________________</w:t>
      </w:r>
    </w:p>
    <w:p w:rsidR="009F0C85" w:rsidRDefault="00CD6691" w:rsidP="00CD66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6691">
        <w:rPr>
          <w:rFonts w:ascii="Times New Roman" w:hAnsi="Times New Roman"/>
          <w:sz w:val="24"/>
          <w:szCs w:val="24"/>
        </w:rPr>
        <w:t xml:space="preserve">СОГЛАСОВАНО: </w:t>
      </w:r>
    </w:p>
    <w:p w:rsidR="00CD6691" w:rsidRPr="00CD6691" w:rsidRDefault="00CD6691" w:rsidP="00CD6691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D6691">
        <w:rPr>
          <w:rFonts w:ascii="Times New Roman" w:hAnsi="Times New Roman"/>
          <w:sz w:val="24"/>
          <w:szCs w:val="24"/>
        </w:rPr>
        <w:t>специалистом администрации «Кошехабльское сельское поселение»:___________________ (ФИО)</w:t>
      </w:r>
    </w:p>
    <w:p w:rsidR="00CD6691" w:rsidRPr="00CD6691" w:rsidRDefault="00CD6691" w:rsidP="00CD66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6691" w:rsidRPr="00CD6691" w:rsidRDefault="00CD6691" w:rsidP="00CD66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6691" w:rsidRPr="00CD6691" w:rsidRDefault="00CD6691" w:rsidP="00CD66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6691" w:rsidRDefault="00CD6691" w:rsidP="00CD66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7880" w:rsidRPr="00C67C87" w:rsidRDefault="00C87880" w:rsidP="00C67C87">
      <w:pPr>
        <w:spacing w:after="0"/>
        <w:rPr>
          <w:rFonts w:ascii="Times New Roman" w:hAnsi="Times New Roman"/>
          <w:i/>
          <w:sz w:val="28"/>
          <w:szCs w:val="28"/>
        </w:rPr>
      </w:pPr>
    </w:p>
    <w:sectPr w:rsidR="00C87880" w:rsidRPr="00C67C87" w:rsidSect="00627879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7DD"/>
    <w:multiLevelType w:val="hybridMultilevel"/>
    <w:tmpl w:val="B574A0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578E3"/>
    <w:multiLevelType w:val="hybridMultilevel"/>
    <w:tmpl w:val="E984F740"/>
    <w:lvl w:ilvl="0" w:tplc="82AEDA6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122F"/>
    <w:multiLevelType w:val="hybridMultilevel"/>
    <w:tmpl w:val="945E7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95A69"/>
    <w:multiLevelType w:val="hybridMultilevel"/>
    <w:tmpl w:val="2E0A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128E"/>
    <w:rsid w:val="000324AB"/>
    <w:rsid w:val="00034D0D"/>
    <w:rsid w:val="001412AC"/>
    <w:rsid w:val="001C6561"/>
    <w:rsid w:val="001F66B9"/>
    <w:rsid w:val="00227413"/>
    <w:rsid w:val="002462DD"/>
    <w:rsid w:val="002762ED"/>
    <w:rsid w:val="00310218"/>
    <w:rsid w:val="003419B1"/>
    <w:rsid w:val="003F3708"/>
    <w:rsid w:val="00510E6B"/>
    <w:rsid w:val="005A5C1C"/>
    <w:rsid w:val="005E33EF"/>
    <w:rsid w:val="005E6DBE"/>
    <w:rsid w:val="00627879"/>
    <w:rsid w:val="00672DBE"/>
    <w:rsid w:val="00681CDE"/>
    <w:rsid w:val="006C2FB3"/>
    <w:rsid w:val="00790CB5"/>
    <w:rsid w:val="007B40AB"/>
    <w:rsid w:val="00852922"/>
    <w:rsid w:val="00887FC0"/>
    <w:rsid w:val="008D0521"/>
    <w:rsid w:val="009A608D"/>
    <w:rsid w:val="009D7568"/>
    <w:rsid w:val="009F0C85"/>
    <w:rsid w:val="00A1055D"/>
    <w:rsid w:val="00A11E73"/>
    <w:rsid w:val="00A20BA7"/>
    <w:rsid w:val="00AC0159"/>
    <w:rsid w:val="00AE2450"/>
    <w:rsid w:val="00AF4A80"/>
    <w:rsid w:val="00AF4B34"/>
    <w:rsid w:val="00B07575"/>
    <w:rsid w:val="00B66C3F"/>
    <w:rsid w:val="00BA0328"/>
    <w:rsid w:val="00C2206B"/>
    <w:rsid w:val="00C67C87"/>
    <w:rsid w:val="00C87880"/>
    <w:rsid w:val="00CD6691"/>
    <w:rsid w:val="00CE7538"/>
    <w:rsid w:val="00D1128E"/>
    <w:rsid w:val="00D429BF"/>
    <w:rsid w:val="00D51AE3"/>
    <w:rsid w:val="00DD07E2"/>
    <w:rsid w:val="00E167B3"/>
    <w:rsid w:val="00E2131F"/>
    <w:rsid w:val="00EC3874"/>
    <w:rsid w:val="00F7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1128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E167B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Pr>
      <w:rFonts w:cs="Times New Roman"/>
    </w:rPr>
  </w:style>
  <w:style w:type="character" w:customStyle="1" w:styleId="a6">
    <w:name w:val="Основной текст Знак"/>
    <w:link w:val="a5"/>
    <w:uiPriority w:val="99"/>
    <w:locked/>
    <w:rsid w:val="00E167B3"/>
    <w:rPr>
      <w:rFonts w:cs="Times New Roman"/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E167B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uiPriority w:val="99"/>
    <w:semiHidden/>
    <w:locked/>
    <w:rPr>
      <w:rFonts w:cs="Times New Roman"/>
    </w:rPr>
  </w:style>
  <w:style w:type="character" w:customStyle="1" w:styleId="20">
    <w:name w:val="Основной текст с отступом 2 Знак"/>
    <w:link w:val="2"/>
    <w:uiPriority w:val="99"/>
    <w:locked/>
    <w:rsid w:val="00E167B3"/>
    <w:rPr>
      <w:rFonts w:cs="Times New Roman"/>
      <w:sz w:val="24"/>
      <w:szCs w:val="24"/>
      <w:lang w:val="ru-RU" w:eastAsia="ru-RU" w:bidi="ar-SA"/>
    </w:rPr>
  </w:style>
  <w:style w:type="character" w:styleId="a7">
    <w:name w:val="Hyperlink"/>
    <w:uiPriority w:val="99"/>
    <w:semiHidden/>
    <w:unhideWhenUsed/>
    <w:rsid w:val="00034D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9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14</Pages>
  <Words>4557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</dc:creator>
  <cp:keywords/>
  <dc:description/>
  <cp:lastModifiedBy>Марзета</cp:lastModifiedBy>
  <cp:revision>35</cp:revision>
  <cp:lastPrinted>2016-09-30T15:55:00Z</cp:lastPrinted>
  <dcterms:created xsi:type="dcterms:W3CDTF">2015-04-14T05:52:00Z</dcterms:created>
  <dcterms:modified xsi:type="dcterms:W3CDTF">2019-04-19T09:11:00Z</dcterms:modified>
</cp:coreProperties>
</file>