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865CB" w:rsidRPr="003865CB" w:rsidTr="007A66EF">
        <w:trPr>
          <w:trHeight w:val="1247"/>
        </w:trPr>
        <w:tc>
          <w:tcPr>
            <w:tcW w:w="4395" w:type="dxa"/>
          </w:tcPr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3865C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7E704B" wp14:editId="33A6E12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cy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3865CB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386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65CB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3865C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C14E3" wp14:editId="386A3BA1">
                  <wp:extent cx="847725" cy="819150"/>
                  <wp:effectExtent l="0" t="0" r="9525" b="0"/>
                  <wp:docPr id="2" name="Рисунок 2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3865C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3865C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CB" w:rsidRDefault="003865CB" w:rsidP="003865C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«23» сентября 2014г.  </w:t>
      </w:r>
      <w:r w:rsidR="00FE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26</w:t>
      </w: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3865CB" w:rsidRDefault="003865CB" w:rsidP="003865C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CB" w:rsidRPr="000277F9" w:rsidRDefault="003865CB" w:rsidP="00027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865CB">
        <w:rPr>
          <w:rFonts w:ascii="Times New Roman" w:hAnsi="Times New Roman" w:cs="Times New Roman"/>
          <w:b/>
          <w:sz w:val="28"/>
          <w:szCs w:val="28"/>
        </w:rPr>
        <w:t>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</w:t>
      </w:r>
      <w:r w:rsidRPr="003865CB">
        <w:rPr>
          <w:rFonts w:ascii="Times New Roman" w:hAnsi="Times New Roman" w:cs="Times New Roman"/>
          <w:b/>
          <w:sz w:val="28"/>
          <w:szCs w:val="28"/>
        </w:rPr>
        <w:t xml:space="preserve">льные услуги в многоквартирных </w:t>
      </w:r>
      <w:r w:rsidRPr="003865CB">
        <w:rPr>
          <w:rFonts w:ascii="Times New Roman" w:hAnsi="Times New Roman" w:cs="Times New Roman"/>
          <w:b/>
          <w:sz w:val="28"/>
          <w:szCs w:val="28"/>
        </w:rPr>
        <w:t>и жилых до</w:t>
      </w:r>
      <w:bookmarkStart w:id="0" w:name="_GoBack"/>
      <w:bookmarkEnd w:id="0"/>
      <w:r w:rsidRPr="003865CB">
        <w:rPr>
          <w:rFonts w:ascii="Times New Roman" w:hAnsi="Times New Roman" w:cs="Times New Roman"/>
          <w:b/>
          <w:sz w:val="28"/>
          <w:szCs w:val="28"/>
        </w:rPr>
        <w:t>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865C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 части 4 статьи 165 Жилищного кодекса Российской Федерации,  постановления  Правительства Российской Федерации от 2812.2012 1468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  администрация МО </w:t>
      </w:r>
      <w:proofErr w:type="gramEnd"/>
      <w:r w:rsidRPr="003865CB">
        <w:rPr>
          <w:rFonts w:ascii="Times New Roman" w:hAnsi="Times New Roman" w:cs="Times New Roman"/>
          <w:bCs/>
          <w:sz w:val="28"/>
          <w:szCs w:val="28"/>
        </w:rPr>
        <w:t xml:space="preserve">«Кошехабльское сельское поселение» 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65C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865CB" w:rsidRPr="003865CB" w:rsidRDefault="003865CB" w:rsidP="00386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 </w:t>
      </w:r>
      <w:r w:rsidR="00D1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«Кошехабльское сельское поселении»,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информации.</w:t>
      </w:r>
    </w:p>
    <w:p w:rsidR="003865CB" w:rsidRPr="003865CB" w:rsidRDefault="003865CB" w:rsidP="003865C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3865CB" w:rsidRPr="003865CB" w:rsidRDefault="003865CB" w:rsidP="003865C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1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</w:t>
      </w:r>
      <w:proofErr w:type="spellStart"/>
      <w:r w:rsidR="00D15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Мамхегова</w:t>
      </w:r>
      <w:proofErr w:type="spellEnd"/>
      <w:r w:rsidR="00D1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</w:t>
      </w:r>
    </w:p>
    <w:p w:rsidR="000277F9" w:rsidRDefault="000277F9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7F9" w:rsidRPr="00D15DBF" w:rsidRDefault="000277F9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3865CB"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5CB" w:rsidRPr="003865CB" w:rsidRDefault="003865CB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   </w:t>
      </w:r>
      <w:r w:rsidR="000277F9" w:rsidRPr="00D15DBF">
        <w:rPr>
          <w:rFonts w:ascii="Times New Roman" w:eastAsia="Times New Roman" w:hAnsi="Times New Roman" w:cs="Times New Roman"/>
          <w:sz w:val="28"/>
          <w:szCs w:val="28"/>
          <w:lang w:eastAsia="ru-RU"/>
        </w:rPr>
        <w:t>Х.Г. Борсов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«Кошехабльское сельское поселение» </w:t>
      </w:r>
    </w:p>
    <w:p w:rsidR="003865CB" w:rsidRPr="003865CB" w:rsidRDefault="00FE0C5D" w:rsidP="00FE0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</w:t>
      </w:r>
      <w:r w:rsidR="003865CB" w:rsidRPr="00386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2014 № 26</w:t>
      </w:r>
    </w:p>
    <w:p w:rsidR="00FE0C5D" w:rsidRDefault="00FE0C5D" w:rsidP="003865CB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5CB" w:rsidRPr="003865CB" w:rsidRDefault="003865CB" w:rsidP="003865CB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65CB"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3865CB" w:rsidRPr="003865CB" w:rsidRDefault="003865CB" w:rsidP="00386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«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</w:t>
      </w:r>
      <w:r w:rsidRPr="003865CB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» </w:t>
      </w:r>
    </w:p>
    <w:p w:rsidR="003865CB" w:rsidRPr="003865CB" w:rsidRDefault="003865CB" w:rsidP="003865CB">
      <w:pPr>
        <w:tabs>
          <w:tab w:val="left" w:pos="6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CB" w:rsidRPr="003865CB" w:rsidRDefault="003865CB" w:rsidP="003865C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1.1. Настоящий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информации» (далее – регламент) разработан в соответствии со статьей 165 Жилищного кодекса  Российской Федерации,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2"/>
        </w:smartTagPr>
        <w:r w:rsidRPr="003865CB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28.12.2012</w:t>
        </w:r>
      </w:smartTag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(далее – информация).</w:t>
      </w: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 Настоящий регламент устанавливает:</w:t>
      </w:r>
    </w:p>
    <w:p w:rsidR="003865CB" w:rsidRPr="003865CB" w:rsidRDefault="003865CB" w:rsidP="00386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1.2.1.  участников информационного взаимодействия;</w:t>
      </w:r>
    </w:p>
    <w:p w:rsidR="003865CB" w:rsidRPr="003865CB" w:rsidRDefault="003865CB" w:rsidP="003865CB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порядок информационного взаимодействия при передаче информации, в том числе: 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порядок предоставления информации в форме электронного 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многоквартирного дома или электронного паспорта жилого дома;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предоставления информации в форме электронного документа для предоставления информации о состоянии расположенных на территории МО «Кошехабльское сельское поселение»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объектов коммунальной и инженерной инфраструктуры;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многоквартирных домах, либо об изменении перечня услуг (работ, ресурсов), поставляемых в каждый дом;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требования к формату предоставления информации.</w:t>
      </w:r>
    </w:p>
    <w:p w:rsidR="003865CB" w:rsidRPr="003865CB" w:rsidRDefault="003865CB" w:rsidP="003865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3865CB" w:rsidRDefault="003865CB" w:rsidP="00386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Участники информационного взаимодействия.</w:t>
      </w: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Организации, осуществляющие предоставление коммунальных услуг и (или) оказание услуг:</w:t>
      </w:r>
    </w:p>
    <w:p w:rsidR="003865CB" w:rsidRPr="003865CB" w:rsidRDefault="003865CB" w:rsidP="003865CB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организации, осуществляющие поставку ресурсов в многоквартирные и жилые дома, необходимых для предоставления коммунальных услуг (далее - ресурсоснабжающие организации);</w:t>
      </w:r>
    </w:p>
    <w:p w:rsidR="003865CB" w:rsidRPr="003865CB" w:rsidRDefault="003865CB" w:rsidP="003865C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б) организации, осуществляющие предоставление коммунальных услуг в многоквартирных и жилых домах:</w:t>
      </w:r>
    </w:p>
    <w:p w:rsidR="003865CB" w:rsidRPr="003865CB" w:rsidRDefault="003865CB" w:rsidP="00386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bookmarkStart w:id="1" w:name="Par48"/>
      <w:bookmarkStart w:id="2" w:name="Par49"/>
      <w:bookmarkEnd w:id="1"/>
      <w:bookmarkEnd w:id="2"/>
    </w:p>
    <w:p w:rsidR="003865CB" w:rsidRPr="003865CB" w:rsidRDefault="003865CB" w:rsidP="00386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7" w:history="1">
        <w:r w:rsidRPr="0038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пунктом 2 части 2 статьи 161</w:t>
        </w:r>
      </w:hyperlink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Жилищного кодекса Российской Федерации, или собственниками жилых домов;</w:t>
      </w:r>
    </w:p>
    <w:p w:rsidR="003865CB" w:rsidRPr="003865CB" w:rsidRDefault="003865CB" w:rsidP="00386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8" w:history="1">
        <w:r w:rsidRPr="0038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пунктом 1 части 2 статьи 161</w:t>
        </w:r>
      </w:hyperlink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абзаце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предусмотренном пунктом 2 части 2 статьи 161 Жилищного кодекса  Российской Федерации.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 Лица, отвечающие за эксплуатацию объектов коммунальной и инженерной инфраструктуры, расположенной на территории МО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«Кошехабльское сельское поселение».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 Администрация МО «Кошехабльское сельское поселение».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3.Порядок информационного 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взаимодействия при передаче информации.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предоставления информации в форме электронного  паспорта многоквартирного дома или электронного паспорта жилого дома (далее – электронный паспорт):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 момента утверждения в установленном порядке формы электронного паспорта Администрация МО «Кошехабльское сельское поселение» размещает в открытом доступе на официальном сайте органа местного самоуправления (далее – официальный сайт) в информационно-телекоммуникационной сети «Интернет» (далее – сеть «Интернет»):</w:t>
      </w:r>
    </w:p>
    <w:p w:rsidR="003865CB" w:rsidRPr="003865CB" w:rsidRDefault="003865CB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3865CB" w:rsidRPr="003865CB" w:rsidRDefault="003865CB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выделенном адресе электронной почты для получения информации.</w:t>
      </w:r>
    </w:p>
    <w:p w:rsidR="003865CB" w:rsidRPr="003865CB" w:rsidRDefault="003865CB" w:rsidP="003865CB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обязанность по предоставлению информации возникает: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лиц, осуществляющих оказание коммунальных услуг в многоквартирных и жилых домах, - со дня, определяемого в соответствии с пунктами 14-17 Правил 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06.05.2011  №354;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лиц, осуществляющих поставку ресурсов в многоквартирные дома, необходимые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Администрация «МО «Кошехабльское сельское поселение»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Форма электронного паспорта заполняется отдельно по каждому многоквартирному дому или жилому дому лицами, указанными в пункте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Администрация МО «Кошехабльское сельское поселение»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 МО «Кошехабльское сельское поселение».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Обязанность по предоставлению информации лицами,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3.1.5. данного регламента, при условии надлежащего заполнения и подписания формы электронного паспорта.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 МО «Кошехабльское сельское поселение»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поставку коммунальных ресурсов и (или) оказание услуг, получившее извещение, указанное в пункте 3.1.7. данного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администрации МО «Кошехабльское сельское поселение»  в порядке, предусмотренном пунктами 3.3.–3.6. данного регламента.</w:t>
      </w:r>
      <w:proofErr w:type="gramEnd"/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 момента утверждения в установленном порядке формы электронного документа об объектах коммунальной и инженерной инфраструктуры Администрация МО «Кошехабльское сельское поселение» размещает в открытом доступе на официальном сайте в сети «Интернет»: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выделенном адресе электронной почты для получения информации.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МО «Кошехабльское сельское поселение», направляют на выделенный адрес электронной почты Администрации МО «Кошехабльское сельское поселение»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Администрация МО «Кошехабльское сельское поселение»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 МО «Кошехабльское сельское поселение».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3.2.3.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МО «Кошехабльское сельское поселение» 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органа местного самоуправления соответствующее извещение о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внесения корректировок с указанием замечаний, которые необходимо устранить.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отвечающее за эксплуатацию объектов коммунальной и инженерной инфраструктуры, получившее извещение, указанное в пункте 3.2.5. настоящего регламента, обязано в течение пяти рабочих дней устранить замечания, перечисленные в извещении Администрации МО «Кошехабльское сельское поселение», и направить доработанную форму электронного документа об объектах коммунальной и инженерной инфраструктуры в адрес Администрации МО «Кошехабльское сельское поселение» в порядке, предусмотренном пунктами 3.2.1. –3.2.6. настоящего регламента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извещения об изменении перечня домов, для которых осуществляется поставка ресурсов, необходимых для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  <w:proofErr w:type="gramEnd"/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МО «Кошехабльское сельское поселение», предусмотренный пунктом 3.1.1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06.04.2011 № 63-ФЗ «Об электронной подписи». При этом</w:t>
      </w:r>
      <w:proofErr w:type="gramStart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Администрация МО «Кошехабльское сельское поселение»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органа местного самоуправления.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3.3.2. настоящего регламента, при условии надлежащего подписания извещения.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случае ненадлежащего подписания извещения лицом, осуществляющим поставку коммунальных ресурсов и (или) оказание услуг, Администрация МО «Кошехабльское сельское поселение» 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Лицо, осуществляющее поставку коммунальных ресурсов и (или) оказание услуг, получившее сообщение, указанное в пункте 3.3.4 настоящего регламента, обязано в течение пяти рабочих дней устранить замечание, направить корректное извещение в адрес Администрации МО «Кошехабльское сельское поселение» в порядке, предусмотренном пунктами 3.3.1.- 3.3.3. настоящего регламента.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CB" w:rsidRPr="003865CB" w:rsidRDefault="003865CB" w:rsidP="003865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085D49" w:rsidRDefault="00085D49"/>
    <w:sectPr w:rsidR="0008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4E76C3"/>
    <w:multiLevelType w:val="hybridMultilevel"/>
    <w:tmpl w:val="6C72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5"/>
    <w:rsid w:val="000277F9"/>
    <w:rsid w:val="00085D49"/>
    <w:rsid w:val="00366C45"/>
    <w:rsid w:val="003865CB"/>
    <w:rsid w:val="00D15DB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E4BDCD10AF44D28F2F4CB786122A66605DB11E084EFF5A3FED4202A752C531044391F04DA3B7Cz5N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6E4BDCD10AF44D28F2F4CB786122A66605DB11E084EFF5A3FED4202A752C531044391F04DA3B7Cz5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2014-09-29T07:47:00Z</cp:lastPrinted>
  <dcterms:created xsi:type="dcterms:W3CDTF">2014-09-29T07:32:00Z</dcterms:created>
  <dcterms:modified xsi:type="dcterms:W3CDTF">2014-09-29T07:47:00Z</dcterms:modified>
</cp:coreProperties>
</file>